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867CB" w14:paraId="3DAC3355" w14:textId="77777777">
        <w:tc>
          <w:tcPr>
            <w:tcW w:w="509" w:type="dxa"/>
          </w:tcPr>
          <w:p w14:paraId="771901D0" w14:textId="77777777" w:rsidR="004867CB"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567797B" w14:textId="77777777" w:rsidR="004867CB"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4867CB" w14:paraId="578283A4" w14:textId="77777777">
        <w:tc>
          <w:tcPr>
            <w:tcW w:w="509" w:type="dxa"/>
          </w:tcPr>
          <w:p w14:paraId="123A20F1" w14:textId="77777777" w:rsidR="004867C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B0E87F4" w14:textId="77777777" w:rsidR="004867C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4867CB" w14:paraId="53BFC6C8" w14:textId="77777777">
        <w:tc>
          <w:tcPr>
            <w:tcW w:w="6407" w:type="dxa"/>
          </w:tcPr>
          <w:p w14:paraId="450108EA" w14:textId="77777777" w:rsidR="004867CB" w:rsidRDefault="00000000">
            <w:pPr>
              <w:pStyle w:val="af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0E98AFFB" wp14:editId="12A3DBF2">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14:paraId="7F39D552" w14:textId="77777777" w:rsidR="004867CB" w:rsidRDefault="00000000">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68B9B5DB" w14:textId="77777777" w:rsidR="004867CB" w:rsidRDefault="00000000">
      <w:pPr>
        <w:pStyle w:val="affffffffff4"/>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14:paraId="37827132" w14:textId="77777777" w:rsidR="004867CB" w:rsidRDefault="00000000">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223D4E74" w14:textId="77777777" w:rsidR="004867CB"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3398963" wp14:editId="415876D4">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4C13F7DB"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24F76FF7" w14:textId="77777777" w:rsidR="004867CB" w:rsidRDefault="004867CB">
      <w:pPr>
        <w:pStyle w:val="afffff2"/>
        <w:framePr w:w="9639" w:h="6976" w:hRule="exact" w:hSpace="0" w:vSpace="0" w:wrap="around" w:hAnchor="page" w:y="6408"/>
        <w:jc w:val="center"/>
        <w:rPr>
          <w:rFonts w:ascii="黑体" w:eastAsia="黑体" w:hAnsi="黑体"/>
          <w:b w:val="0"/>
          <w:bCs w:val="0"/>
          <w:w w:val="100"/>
        </w:rPr>
      </w:pPr>
    </w:p>
    <w:p w14:paraId="438F1692" w14:textId="3A5AA67F" w:rsidR="004867CB" w:rsidRDefault="00000000">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  </w:t>
      </w:r>
      <w:r w:rsidR="00223C19">
        <w:t xml:space="preserve">   </w:t>
      </w:r>
      <w:r w:rsidR="00223C19">
        <w:rPr>
          <w:rFonts w:hint="eastAsia"/>
        </w:rPr>
        <w:t>脱毒</w:t>
      </w:r>
      <w:r>
        <w:rPr>
          <w:rFonts w:hint="eastAsia"/>
        </w:rPr>
        <w:t>红薯大棚育苗技术规程     </w:t>
      </w:r>
      <w:r>
        <w:fldChar w:fldCharType="end"/>
      </w:r>
      <w:bookmarkEnd w:id="9"/>
    </w:p>
    <w:p w14:paraId="6361AF96" w14:textId="77777777" w:rsidR="004867CB" w:rsidRDefault="004867CB">
      <w:pPr>
        <w:framePr w:w="9639" w:h="6974" w:hRule="exact" w:wrap="around" w:vAnchor="page" w:hAnchor="page" w:x="1419" w:y="6408" w:anchorLock="1"/>
        <w:ind w:left="-1418"/>
      </w:pPr>
    </w:p>
    <w:p w14:paraId="3599F173" w14:textId="77777777" w:rsidR="004867CB" w:rsidRDefault="00000000">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6DD08817" w14:textId="77777777" w:rsidR="004867CB" w:rsidRDefault="004867CB">
      <w:pPr>
        <w:framePr w:w="9639" w:h="6974" w:hRule="exact" w:wrap="around" w:vAnchor="page" w:hAnchor="page" w:x="1419" w:y="6408" w:anchorLock="1"/>
        <w:spacing w:line="760" w:lineRule="exact"/>
        <w:ind w:left="-1418"/>
      </w:pPr>
    </w:p>
    <w:p w14:paraId="7401C6D9" w14:textId="77777777" w:rsidR="004867CB" w:rsidRDefault="004867CB">
      <w:pPr>
        <w:pStyle w:val="afffffffa"/>
        <w:framePr w:w="9639" w:h="6974" w:hRule="exact" w:wrap="around" w:vAnchor="page" w:hAnchor="page" w:x="1419" w:y="6408" w:anchorLock="1"/>
        <w:textAlignment w:val="bottom"/>
        <w:rPr>
          <w:rFonts w:eastAsia="黑体"/>
          <w:szCs w:val="28"/>
        </w:rPr>
      </w:pPr>
    </w:p>
    <w:p w14:paraId="033673A3" w14:textId="7B21CBF3" w:rsidR="004867CB" w:rsidRDefault="00000000">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223C19">
        <w:rPr>
          <w:sz w:val="24"/>
          <w:szCs w:val="28"/>
        </w:rPr>
      </w:r>
      <w:r>
        <w:rPr>
          <w:sz w:val="24"/>
          <w:szCs w:val="28"/>
        </w:rPr>
        <w:fldChar w:fldCharType="separate"/>
      </w:r>
      <w:r>
        <w:rPr>
          <w:sz w:val="24"/>
          <w:szCs w:val="28"/>
        </w:rPr>
        <w:fldChar w:fldCharType="end"/>
      </w:r>
      <w:bookmarkEnd w:id="11"/>
    </w:p>
    <w:p w14:paraId="5AFEF0FB" w14:textId="121488F2" w:rsidR="004867CB" w:rsidRDefault="00000000">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sidR="00223C19">
        <w:rPr>
          <w:sz w:val="21"/>
          <w:szCs w:val="28"/>
        </w:rPr>
      </w:r>
      <w:r>
        <w:rPr>
          <w:sz w:val="21"/>
          <w:szCs w:val="28"/>
        </w:rPr>
        <w:fldChar w:fldCharType="separate"/>
      </w:r>
      <w:r w:rsidR="00223C19">
        <w:rPr>
          <w:rFonts w:hint="eastAsia"/>
          <w:sz w:val="21"/>
          <w:szCs w:val="28"/>
        </w:rPr>
        <w:t>（本草案完成时间：）</w:t>
      </w:r>
      <w:r>
        <w:rPr>
          <w:sz w:val="21"/>
          <w:szCs w:val="28"/>
        </w:rPr>
        <w:fldChar w:fldCharType="end"/>
      </w:r>
      <w:bookmarkEnd w:id="12"/>
    </w:p>
    <w:p w14:paraId="016FB2F1" w14:textId="77777777" w:rsidR="004867CB"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3530854B" w14:textId="77777777" w:rsidR="004867CB" w:rsidRDefault="00000000">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21765B80" w14:textId="77777777" w:rsidR="004867CB" w:rsidRDefault="00000000">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54A106E4" w14:textId="77777777" w:rsidR="004867CB" w:rsidRDefault="00000000">
      <w:pPr>
        <w:pStyle w:val="affffffffa"/>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忻州市市场管理局</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409242AA" w14:textId="77777777" w:rsidR="004867CB" w:rsidRDefault="00000000">
      <w:pPr>
        <w:rPr>
          <w:rFonts w:ascii="宋体" w:hAnsi="宋体"/>
          <w:sz w:val="28"/>
          <w:szCs w:val="28"/>
        </w:rPr>
        <w:sectPr w:rsidR="004867C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9D37103" wp14:editId="3FA383A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8EE5952"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46145038" w14:textId="77777777" w:rsidR="004867CB" w:rsidRDefault="00000000">
      <w:pPr>
        <w:pStyle w:val="affffffc"/>
        <w:spacing w:after="468"/>
      </w:pPr>
      <w:bookmarkStart w:id="21" w:name="BookMark1"/>
      <w:r>
        <w:rPr>
          <w:spacing w:val="320"/>
        </w:rPr>
        <w:lastRenderedPageBreak/>
        <w:t>目</w:t>
      </w:r>
      <w:r>
        <w:t>次</w:t>
      </w:r>
    </w:p>
    <w:p w14:paraId="145653BB" w14:textId="6D3F33AF" w:rsidR="004867CB" w:rsidRDefault="00000000">
      <w:pPr>
        <w:pStyle w:val="TOC1"/>
        <w:tabs>
          <w:tab w:val="right" w:leader="dot" w:pos="9354"/>
        </w:tabs>
      </w:pPr>
      <w:r>
        <w:fldChar w:fldCharType="begin"/>
      </w:r>
      <w:r>
        <w:instrText xml:space="preserve"> TOC \o "1-1" \h \t "标准文件_一级条标题,2,标准文件_附录一级条标题,2," </w:instrText>
      </w:r>
      <w:r>
        <w:fldChar w:fldCharType="separate"/>
      </w:r>
      <w:hyperlink w:anchor="_Toc17674" w:history="1">
        <w:r>
          <w:rPr>
            <w:spacing w:val="320"/>
          </w:rPr>
          <w:t>前</w:t>
        </w:r>
        <w:r>
          <w:t>言</w:t>
        </w:r>
        <w:r>
          <w:tab/>
        </w:r>
        <w:r>
          <w:fldChar w:fldCharType="begin"/>
        </w:r>
        <w:r>
          <w:instrText xml:space="preserve"> PAGEREF _Toc17674 \h </w:instrText>
        </w:r>
        <w:r>
          <w:fldChar w:fldCharType="separate"/>
        </w:r>
        <w:r w:rsidR="00223C19">
          <w:rPr>
            <w:noProof/>
          </w:rPr>
          <w:t>II</w:t>
        </w:r>
        <w:r>
          <w:fldChar w:fldCharType="end"/>
        </w:r>
      </w:hyperlink>
    </w:p>
    <w:p w14:paraId="4ED6E92D" w14:textId="2F0E65EF" w:rsidR="004867CB" w:rsidRDefault="00000000">
      <w:pPr>
        <w:pStyle w:val="TOC1"/>
        <w:tabs>
          <w:tab w:val="right" w:leader="dot" w:pos="9354"/>
        </w:tabs>
      </w:pPr>
      <w:hyperlink w:anchor="_Toc32455" w:history="1">
        <w:r>
          <w:rPr>
            <w:rFonts w:ascii="黑体" w:eastAsia="黑体" w:hint="eastAsia"/>
          </w:rPr>
          <w:t xml:space="preserve">1 </w:t>
        </w:r>
        <w:r>
          <w:rPr>
            <w:rFonts w:hint="eastAsia"/>
          </w:rPr>
          <w:t>范围</w:t>
        </w:r>
        <w:r>
          <w:tab/>
        </w:r>
        <w:r>
          <w:fldChar w:fldCharType="begin"/>
        </w:r>
        <w:r>
          <w:instrText xml:space="preserve"> PAGEREF _Toc32455 \h </w:instrText>
        </w:r>
        <w:r>
          <w:fldChar w:fldCharType="separate"/>
        </w:r>
        <w:r w:rsidR="00223C19">
          <w:rPr>
            <w:rFonts w:hint="eastAsia"/>
            <w:b/>
            <w:bCs/>
            <w:noProof/>
          </w:rPr>
          <w:t>错误!未定义书签。</w:t>
        </w:r>
        <w:r>
          <w:fldChar w:fldCharType="end"/>
        </w:r>
      </w:hyperlink>
    </w:p>
    <w:p w14:paraId="25BC3EB0" w14:textId="32EE143E" w:rsidR="004867CB" w:rsidRDefault="00000000">
      <w:pPr>
        <w:pStyle w:val="TOC1"/>
        <w:tabs>
          <w:tab w:val="right" w:leader="dot" w:pos="9354"/>
        </w:tabs>
      </w:pPr>
      <w:hyperlink w:anchor="_Toc26616" w:history="1">
        <w:r>
          <w:rPr>
            <w:rFonts w:ascii="黑体" w:eastAsia="黑体" w:hAnsi="Times New Roman" w:hint="eastAsia"/>
          </w:rPr>
          <w:t xml:space="preserve">2 </w:t>
        </w:r>
        <w:r>
          <w:rPr>
            <w:rFonts w:hAnsi="Times New Roman" w:hint="eastAsia"/>
          </w:rPr>
          <w:t>规范性引用文件</w:t>
        </w:r>
        <w:r>
          <w:tab/>
        </w:r>
        <w:r>
          <w:fldChar w:fldCharType="begin"/>
        </w:r>
        <w:r>
          <w:instrText xml:space="preserve"> PAGEREF _Toc26616 \h </w:instrText>
        </w:r>
        <w:r>
          <w:fldChar w:fldCharType="separate"/>
        </w:r>
        <w:r w:rsidR="00223C19">
          <w:rPr>
            <w:rFonts w:hint="eastAsia"/>
            <w:b/>
            <w:bCs/>
            <w:noProof/>
          </w:rPr>
          <w:t>错误!未定义书签。</w:t>
        </w:r>
        <w:r>
          <w:fldChar w:fldCharType="end"/>
        </w:r>
      </w:hyperlink>
    </w:p>
    <w:p w14:paraId="41BDA986" w14:textId="2CE08A10" w:rsidR="004867CB" w:rsidRDefault="00000000">
      <w:pPr>
        <w:pStyle w:val="TOC1"/>
        <w:tabs>
          <w:tab w:val="right" w:leader="dot" w:pos="9354"/>
        </w:tabs>
      </w:pPr>
      <w:hyperlink w:anchor="_Toc22427" w:history="1">
        <w:r>
          <w:rPr>
            <w:rFonts w:ascii="黑体" w:eastAsia="黑体" w:hAnsi="Times New Roman" w:hint="eastAsia"/>
          </w:rPr>
          <w:t xml:space="preserve">3 </w:t>
        </w:r>
        <w:r>
          <w:rPr>
            <w:rFonts w:hAnsi="Times New Roman" w:hint="eastAsia"/>
          </w:rPr>
          <w:t>术语和定义</w:t>
        </w:r>
        <w:r>
          <w:tab/>
        </w:r>
        <w:r>
          <w:fldChar w:fldCharType="begin"/>
        </w:r>
        <w:r>
          <w:instrText xml:space="preserve"> PAGEREF _Toc22427 \h </w:instrText>
        </w:r>
        <w:r>
          <w:fldChar w:fldCharType="separate"/>
        </w:r>
        <w:r w:rsidR="00223C19">
          <w:rPr>
            <w:rFonts w:hint="eastAsia"/>
            <w:b/>
            <w:bCs/>
            <w:noProof/>
          </w:rPr>
          <w:t>错误!未定义书签。</w:t>
        </w:r>
        <w:r>
          <w:fldChar w:fldCharType="end"/>
        </w:r>
      </w:hyperlink>
    </w:p>
    <w:p w14:paraId="241D4D60" w14:textId="57C73D87" w:rsidR="004867CB" w:rsidRDefault="00000000">
      <w:pPr>
        <w:pStyle w:val="TOC1"/>
        <w:tabs>
          <w:tab w:val="right" w:leader="dot" w:pos="9354"/>
        </w:tabs>
        <w:rPr>
          <w:rFonts w:hAnsi="Times New Roman"/>
        </w:rPr>
      </w:pPr>
      <w:hyperlink w:anchor="_Toc31680" w:history="1">
        <w:r>
          <w:rPr>
            <w:rFonts w:hAnsi="Times New Roman" w:hint="eastAsia"/>
          </w:rPr>
          <w:t>4 建棚</w:t>
        </w:r>
        <w:r>
          <w:rPr>
            <w:rFonts w:hAnsi="Times New Roman" w:hint="eastAsia"/>
          </w:rPr>
          <w:tab/>
        </w:r>
        <w:r>
          <w:rPr>
            <w:rFonts w:hAnsi="Times New Roman" w:hint="eastAsia"/>
          </w:rPr>
          <w:fldChar w:fldCharType="begin"/>
        </w:r>
        <w:r>
          <w:rPr>
            <w:rFonts w:hAnsi="Times New Roman" w:hint="eastAsia"/>
          </w:rPr>
          <w:instrText xml:space="preserve"> PAGEREF _Toc31680 \h </w:instrText>
        </w:r>
        <w:r>
          <w:rPr>
            <w:rFonts w:hAnsi="Times New Roman" w:hint="eastAsia"/>
          </w:rPr>
          <w:fldChar w:fldCharType="separate"/>
        </w:r>
        <w:r w:rsidR="00223C19">
          <w:rPr>
            <w:rFonts w:hAnsi="Times New Roman" w:hint="eastAsia"/>
            <w:b/>
            <w:bCs/>
            <w:noProof/>
          </w:rPr>
          <w:t>错误!未定义书签。</w:t>
        </w:r>
        <w:r>
          <w:rPr>
            <w:rFonts w:hAnsi="Times New Roman" w:hint="eastAsia"/>
          </w:rPr>
          <w:fldChar w:fldCharType="end"/>
        </w:r>
      </w:hyperlink>
    </w:p>
    <w:p w14:paraId="132E3199" w14:textId="77777777" w:rsidR="004867CB" w:rsidRDefault="00000000">
      <w:pPr>
        <w:pStyle w:val="TOC1"/>
        <w:tabs>
          <w:tab w:val="right" w:leader="dot" w:pos="9354"/>
        </w:tabs>
        <w:rPr>
          <w:rFonts w:hAnsi="Times New Roman"/>
        </w:rPr>
      </w:pPr>
      <w:hyperlink w:anchor="_Toc6162" w:history="1">
        <w:r>
          <w:rPr>
            <w:rFonts w:hAnsi="Times New Roman" w:hint="eastAsia"/>
          </w:rPr>
          <w:t>5 育苗</w:t>
        </w:r>
        <w:r>
          <w:rPr>
            <w:rFonts w:hAnsi="Times New Roman" w:hint="eastAsia"/>
          </w:rPr>
          <w:tab/>
          <w:t>1</w:t>
        </w:r>
      </w:hyperlink>
    </w:p>
    <w:p w14:paraId="6E316643" w14:textId="77777777" w:rsidR="004867CB" w:rsidRDefault="00000000">
      <w:pPr>
        <w:pStyle w:val="TOC1"/>
        <w:tabs>
          <w:tab w:val="right" w:leader="dot" w:pos="9354"/>
        </w:tabs>
        <w:rPr>
          <w:rFonts w:hAnsi="Times New Roman"/>
        </w:rPr>
      </w:pPr>
      <w:hyperlink w:anchor="_Toc17161" w:history="1">
        <w:r>
          <w:rPr>
            <w:rFonts w:hAnsi="Times New Roman" w:hint="eastAsia"/>
          </w:rPr>
          <w:t>6 剪苗及剪苗后的管理</w:t>
        </w:r>
        <w:r>
          <w:rPr>
            <w:rFonts w:hAnsi="Times New Roman" w:hint="eastAsia"/>
          </w:rPr>
          <w:tab/>
          <w:t>3</w:t>
        </w:r>
      </w:hyperlink>
    </w:p>
    <w:p w14:paraId="782D1491" w14:textId="77777777" w:rsidR="004867CB" w:rsidRDefault="00000000">
      <w:pPr>
        <w:pStyle w:val="TOC1"/>
        <w:tabs>
          <w:tab w:val="right" w:leader="dot" w:pos="9354"/>
        </w:tabs>
      </w:pPr>
      <w:hyperlink w:anchor="_Toc12921" w:history="1">
        <w:r>
          <w:rPr>
            <w:rFonts w:hAnsi="Times New Roman" w:hint="eastAsia"/>
          </w:rPr>
          <w:t>7 档案记录</w:t>
        </w:r>
        <w:r>
          <w:rPr>
            <w:rFonts w:hAnsi="Times New Roman" w:hint="eastAsia"/>
          </w:rPr>
          <w:tab/>
          <w:t>3</w:t>
        </w:r>
      </w:hyperlink>
    </w:p>
    <w:p w14:paraId="747B052B" w14:textId="77777777" w:rsidR="004867CB" w:rsidRDefault="004867CB">
      <w:pPr>
        <w:pStyle w:val="TOC1"/>
        <w:tabs>
          <w:tab w:val="right" w:leader="dot" w:pos="9354"/>
        </w:tabs>
      </w:pPr>
    </w:p>
    <w:p w14:paraId="2E8244A0" w14:textId="77777777" w:rsidR="004867CB" w:rsidRDefault="00000000">
      <w:pPr>
        <w:pStyle w:val="affffffc"/>
        <w:spacing w:after="468"/>
        <w:sectPr w:rsidR="004867CB">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r>
        <w:fldChar w:fldCharType="end"/>
      </w:r>
    </w:p>
    <w:p w14:paraId="568F674B" w14:textId="77777777" w:rsidR="004867CB" w:rsidRDefault="00000000">
      <w:pPr>
        <w:pStyle w:val="a6"/>
        <w:spacing w:after="468"/>
      </w:pPr>
      <w:bookmarkStart w:id="22" w:name="_Toc17674"/>
      <w:bookmarkStart w:id="23" w:name="BookMark2"/>
      <w:bookmarkEnd w:id="21"/>
      <w:r>
        <w:rPr>
          <w:spacing w:val="320"/>
        </w:rPr>
        <w:lastRenderedPageBreak/>
        <w:t>前</w:t>
      </w:r>
      <w:r>
        <w:t>言</w:t>
      </w:r>
      <w:bookmarkEnd w:id="22"/>
    </w:p>
    <w:p w14:paraId="567A98CA" w14:textId="77777777" w:rsidR="004867CB" w:rsidRDefault="00000000">
      <w:pPr>
        <w:pStyle w:val="afffff7"/>
        <w:ind w:firstLine="420"/>
      </w:pPr>
      <w:r>
        <w:rPr>
          <w:rFonts w:hint="eastAsia"/>
        </w:rPr>
        <w:t>本文件按照GB/T 1.1—2020《标准化工作导则  第1部分：标准化文件的结构和起草规则》的规定起草。</w:t>
      </w:r>
    </w:p>
    <w:p w14:paraId="3844507B" w14:textId="77777777" w:rsidR="004867CB" w:rsidRDefault="00000000">
      <w:pPr>
        <w:pStyle w:val="afffff7"/>
        <w:ind w:firstLine="420"/>
      </w:pPr>
      <w:r>
        <w:rPr>
          <w:rFonts w:hint="eastAsia"/>
        </w:rPr>
        <w:t>本文件由忻州市农业农村局提出并监督实施。</w:t>
      </w:r>
    </w:p>
    <w:p w14:paraId="2FD04305" w14:textId="77777777" w:rsidR="004867CB" w:rsidRDefault="00000000">
      <w:pPr>
        <w:pStyle w:val="afffff7"/>
        <w:ind w:firstLine="420"/>
      </w:pPr>
      <w:r>
        <w:rPr>
          <w:rFonts w:hint="eastAsia"/>
        </w:rPr>
        <w:t>本文件由忻州市农业标准化技术委员会归口。</w:t>
      </w:r>
    </w:p>
    <w:p w14:paraId="63A7E377" w14:textId="77777777" w:rsidR="004867CB" w:rsidRDefault="00000000">
      <w:pPr>
        <w:pStyle w:val="affff5"/>
        <w:shd w:val="clear" w:color="auto" w:fill="FFFFFF"/>
        <w:spacing w:before="0" w:beforeAutospacing="0" w:after="0" w:afterAutospacing="0" w:line="375" w:lineRule="atLeast"/>
        <w:ind w:firstLine="420"/>
        <w:rPr>
          <w:rStyle w:val="affff9"/>
          <w:rFonts w:ascii="Times New Roman" w:hAnsi="Times New Roman" w:cs="Times New Roman"/>
          <w:b w:val="0"/>
          <w:bCs w:val="0"/>
          <w:color w:val="000000"/>
          <w:sz w:val="21"/>
          <w:szCs w:val="21"/>
        </w:rPr>
      </w:pPr>
      <w:r>
        <w:rPr>
          <w:rStyle w:val="affff9"/>
          <w:rFonts w:ascii="Times New Roman" w:hAnsi="Times New Roman" w:cs="Times New Roman" w:hint="eastAsia"/>
          <w:b w:val="0"/>
          <w:bCs w:val="0"/>
          <w:color w:val="000000"/>
          <w:sz w:val="21"/>
          <w:szCs w:val="21"/>
        </w:rPr>
        <w:t>本文件起草单位：忻州市忻府区红又甜红薯种植专业合作社</w:t>
      </w:r>
      <w:r>
        <w:rPr>
          <w:rStyle w:val="affff9"/>
          <w:rFonts w:ascii="Times New Roman" w:hAnsi="Times New Roman" w:cs="Times New Roman" w:hint="eastAsia"/>
          <w:b w:val="0"/>
          <w:bCs w:val="0"/>
          <w:color w:val="000000"/>
          <w:sz w:val="21"/>
          <w:szCs w:val="21"/>
        </w:rPr>
        <w:t xml:space="preserve"> </w:t>
      </w:r>
      <w:r>
        <w:rPr>
          <w:rStyle w:val="affff9"/>
          <w:rFonts w:ascii="Times New Roman" w:hAnsi="Times New Roman" w:cs="Times New Roman" w:hint="eastAsia"/>
          <w:b w:val="0"/>
          <w:bCs w:val="0"/>
          <w:color w:val="000000"/>
          <w:sz w:val="21"/>
          <w:szCs w:val="21"/>
        </w:rPr>
        <w:t>山西省农业大学玉米研究所</w:t>
      </w:r>
      <w:r>
        <w:rPr>
          <w:rStyle w:val="affff9"/>
          <w:rFonts w:ascii="Times New Roman" w:hAnsi="Times New Roman" w:cs="Times New Roman" w:hint="eastAsia"/>
          <w:b w:val="0"/>
          <w:bCs w:val="0"/>
          <w:color w:val="000000"/>
          <w:sz w:val="21"/>
          <w:szCs w:val="21"/>
        </w:rPr>
        <w:t xml:space="preserve">  </w:t>
      </w:r>
      <w:r>
        <w:rPr>
          <w:rStyle w:val="affff9"/>
          <w:rFonts w:ascii="Times New Roman" w:hAnsi="Times New Roman" w:cs="Times New Roman" w:hint="eastAsia"/>
          <w:b w:val="0"/>
          <w:bCs w:val="0"/>
          <w:color w:val="000000"/>
          <w:sz w:val="21"/>
          <w:szCs w:val="21"/>
        </w:rPr>
        <w:t>忻府区农业农村局</w:t>
      </w:r>
      <w:r>
        <w:rPr>
          <w:rStyle w:val="affff9"/>
          <w:rFonts w:ascii="Times New Roman" w:hAnsi="Times New Roman" w:cs="Times New Roman" w:hint="eastAsia"/>
          <w:b w:val="0"/>
          <w:bCs w:val="0"/>
          <w:color w:val="000000"/>
          <w:sz w:val="21"/>
          <w:szCs w:val="21"/>
        </w:rPr>
        <w:t xml:space="preserve">  </w:t>
      </w:r>
    </w:p>
    <w:p w14:paraId="3ACE4577" w14:textId="77777777" w:rsidR="004867CB" w:rsidRDefault="00000000">
      <w:pPr>
        <w:pStyle w:val="afffff7"/>
        <w:ind w:firstLine="420"/>
      </w:pPr>
      <w:r>
        <w:rPr>
          <w:rStyle w:val="affff9"/>
          <w:rFonts w:hint="eastAsia"/>
          <w:b w:val="0"/>
          <w:bCs w:val="0"/>
          <w:color w:val="000000"/>
          <w:szCs w:val="21"/>
        </w:rPr>
        <w:t>本文件主要起草人：陈伟  苏全虎  武宝云 张红梅 杨海鹏 侯凌鹏 刘娅娟</w:t>
      </w:r>
    </w:p>
    <w:p w14:paraId="164BBC07" w14:textId="77777777" w:rsidR="004867CB" w:rsidRDefault="004867CB">
      <w:pPr>
        <w:pStyle w:val="afffff7"/>
        <w:ind w:firstLine="420"/>
        <w:sectPr w:rsidR="004867CB">
          <w:pgSz w:w="11906" w:h="16838"/>
          <w:pgMar w:top="1928" w:right="1134" w:bottom="1134" w:left="1134" w:header="1418" w:footer="1134" w:gutter="284"/>
          <w:pgNumType w:fmt="upperRoman"/>
          <w:cols w:space="425"/>
          <w:formProt w:val="0"/>
          <w:docGrid w:type="lines" w:linePitch="312"/>
        </w:sectPr>
      </w:pPr>
    </w:p>
    <w:p w14:paraId="72790B31" w14:textId="77777777" w:rsidR="004867CB" w:rsidRDefault="004867CB">
      <w:pPr>
        <w:spacing w:line="20" w:lineRule="exact"/>
        <w:jc w:val="center"/>
        <w:rPr>
          <w:rFonts w:ascii="黑体" w:eastAsia="黑体" w:hAnsi="黑体"/>
          <w:sz w:val="32"/>
          <w:szCs w:val="32"/>
        </w:rPr>
      </w:pPr>
      <w:bookmarkStart w:id="24" w:name="BookMark4"/>
      <w:bookmarkEnd w:id="23"/>
    </w:p>
    <w:p w14:paraId="28AF4EEA" w14:textId="77777777" w:rsidR="004867CB" w:rsidRDefault="004867CB">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36415A1570D44AA3B3032E7DC044D929"/>
        </w:placeholder>
      </w:sdtPr>
      <w:sdtContent>
        <w:bookmarkEnd w:id="25" w:displacedByCustomXml="prev"/>
        <w:bookmarkEnd w:id="24" w:displacedByCustomXml="prev"/>
        <w:p w14:paraId="68732113" w14:textId="65EE742C" w:rsidR="004867CB" w:rsidRDefault="00223C19" w:rsidP="00223C19">
          <w:pPr>
            <w:pStyle w:val="afffffffffa"/>
            <w:spacing w:beforeLines="100" w:before="312" w:afterLines="220" w:after="686"/>
          </w:pPr>
          <w:r>
            <w:t xml:space="preserve">     脱毒红薯大棚育苗技术规程     </w:t>
          </w:r>
        </w:p>
      </w:sdtContent>
    </w:sdt>
    <w:p w14:paraId="23C8CD57" w14:textId="77777777" w:rsidR="004867CB" w:rsidRDefault="00000000">
      <w:pPr>
        <w:pStyle w:val="affff5"/>
        <w:shd w:val="clear" w:color="auto" w:fill="FFFFFF"/>
        <w:spacing w:before="0" w:beforeAutospacing="0" w:after="0" w:afterAutospacing="0" w:line="375" w:lineRule="atLeast"/>
        <w:rPr>
          <w:rStyle w:val="affff9"/>
          <w:rFonts w:ascii="黑体" w:eastAsia="黑体" w:hAnsi="黑体" w:cs="黑体"/>
          <w:color w:val="000000"/>
          <w:sz w:val="27"/>
          <w:szCs w:val="27"/>
        </w:rPr>
      </w:pPr>
      <w:r>
        <w:rPr>
          <w:rStyle w:val="affff9"/>
          <w:rFonts w:ascii="黑体" w:eastAsia="黑体" w:hAnsi="黑体" w:cs="黑体" w:hint="eastAsia"/>
          <w:color w:val="000000"/>
          <w:sz w:val="27"/>
          <w:szCs w:val="27"/>
        </w:rPr>
        <w:t>1  范围</w:t>
      </w:r>
    </w:p>
    <w:p w14:paraId="697A4A9C" w14:textId="77777777" w:rsidR="004867CB" w:rsidRDefault="00000000">
      <w:pPr>
        <w:pStyle w:val="affff5"/>
        <w:shd w:val="clear" w:color="auto" w:fill="FFFFFF"/>
        <w:spacing w:before="0" w:beforeAutospacing="0" w:after="0" w:afterAutospacing="0" w:line="375" w:lineRule="atLeast"/>
        <w:ind w:firstLineChars="200" w:firstLine="420"/>
        <w:rPr>
          <w:rStyle w:val="affff9"/>
          <w:b w:val="0"/>
          <w:bCs w:val="0"/>
          <w:color w:val="000000"/>
          <w:sz w:val="21"/>
          <w:szCs w:val="21"/>
        </w:rPr>
      </w:pPr>
      <w:r>
        <w:rPr>
          <w:rStyle w:val="affff9"/>
          <w:rFonts w:hint="eastAsia"/>
          <w:b w:val="0"/>
          <w:bCs w:val="0"/>
          <w:color w:val="000000"/>
          <w:sz w:val="21"/>
          <w:szCs w:val="21"/>
        </w:rPr>
        <w:t>本文件规定了红薯大棚育苗的术语和定义、建棚、育苗技术要求、品种选择、种薯处理、剪苗及肥水管理、病虫害防治、档案记载等。</w:t>
      </w:r>
    </w:p>
    <w:p w14:paraId="138D31DE" w14:textId="77777777" w:rsidR="004867CB" w:rsidRDefault="004867CB">
      <w:pPr>
        <w:pStyle w:val="affff5"/>
        <w:shd w:val="clear" w:color="auto" w:fill="FFFFFF"/>
        <w:spacing w:before="0" w:beforeAutospacing="0" w:after="0" w:afterAutospacing="0" w:line="375" w:lineRule="atLeast"/>
        <w:rPr>
          <w:rStyle w:val="affff9"/>
          <w:b w:val="0"/>
          <w:bCs w:val="0"/>
          <w:color w:val="000000"/>
          <w:sz w:val="21"/>
          <w:szCs w:val="21"/>
        </w:rPr>
      </w:pPr>
    </w:p>
    <w:p w14:paraId="2ABEDA68"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2   规范性引用文件</w:t>
      </w:r>
    </w:p>
    <w:p w14:paraId="76CD8991" w14:textId="77777777" w:rsidR="004867CB" w:rsidRDefault="00000000">
      <w:pPr>
        <w:pStyle w:val="affff5"/>
        <w:shd w:val="clear" w:color="auto" w:fill="FFFFFF"/>
        <w:spacing w:before="0" w:beforeAutospacing="0" w:after="0" w:afterAutospacing="0" w:line="375" w:lineRule="atLeast"/>
        <w:ind w:firstLine="420"/>
        <w:rPr>
          <w:rStyle w:val="affff9"/>
          <w:b w:val="0"/>
          <w:bCs w:val="0"/>
          <w:color w:val="000000"/>
          <w:sz w:val="21"/>
          <w:szCs w:val="21"/>
        </w:rPr>
      </w:pPr>
      <w:r>
        <w:rPr>
          <w:rStyle w:val="affff9"/>
          <w:rFonts w:hint="eastAsia"/>
          <w:b w:val="0"/>
          <w:bCs w:val="0"/>
          <w:color w:val="000000"/>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6236BF2" w14:textId="77777777" w:rsidR="004867CB" w:rsidRDefault="00000000">
      <w:pPr>
        <w:pStyle w:val="affff5"/>
        <w:shd w:val="clear" w:color="auto" w:fill="FFFFFF"/>
        <w:spacing w:before="0" w:beforeAutospacing="0" w:after="0" w:afterAutospacing="0" w:line="375" w:lineRule="atLeast"/>
        <w:ind w:firstLine="420"/>
        <w:rPr>
          <w:rStyle w:val="affff9"/>
          <w:b w:val="0"/>
          <w:bCs w:val="0"/>
          <w:color w:val="000000"/>
          <w:sz w:val="21"/>
          <w:szCs w:val="21"/>
        </w:rPr>
      </w:pPr>
      <w:r>
        <w:rPr>
          <w:rStyle w:val="affff9"/>
          <w:rFonts w:hint="eastAsia"/>
          <w:b w:val="0"/>
          <w:bCs w:val="0"/>
          <w:color w:val="000000"/>
          <w:sz w:val="21"/>
          <w:szCs w:val="21"/>
        </w:rPr>
        <w:t>NY/T1200  甘薯脱毒种薯</w:t>
      </w:r>
    </w:p>
    <w:p w14:paraId="57F10EE2" w14:textId="77777777" w:rsidR="004867CB" w:rsidRDefault="00000000">
      <w:pPr>
        <w:pStyle w:val="affff5"/>
        <w:shd w:val="clear" w:color="auto" w:fill="FFFFFF"/>
        <w:spacing w:before="0" w:beforeAutospacing="0" w:after="0" w:afterAutospacing="0" w:line="375" w:lineRule="atLeast"/>
        <w:ind w:firstLine="420"/>
        <w:rPr>
          <w:rStyle w:val="affff9"/>
          <w:b w:val="0"/>
          <w:bCs w:val="0"/>
          <w:color w:val="000000"/>
          <w:sz w:val="21"/>
          <w:szCs w:val="21"/>
        </w:rPr>
      </w:pPr>
      <w:r>
        <w:rPr>
          <w:rStyle w:val="affff9"/>
          <w:rFonts w:hint="eastAsia"/>
          <w:b w:val="0"/>
          <w:bCs w:val="0"/>
          <w:color w:val="000000"/>
          <w:sz w:val="21"/>
          <w:szCs w:val="21"/>
        </w:rPr>
        <w:t>JB/T10594 日光温室和塑料大棚结构与性能要求</w:t>
      </w:r>
    </w:p>
    <w:p w14:paraId="55D4EA7D" w14:textId="77777777" w:rsidR="004867CB" w:rsidRDefault="004867CB">
      <w:pPr>
        <w:pStyle w:val="affff5"/>
        <w:shd w:val="clear" w:color="auto" w:fill="FFFFFF"/>
        <w:spacing w:before="0" w:beforeAutospacing="0" w:after="0" w:afterAutospacing="0" w:line="375" w:lineRule="atLeast"/>
        <w:ind w:firstLine="420"/>
        <w:rPr>
          <w:rStyle w:val="affff9"/>
          <w:b w:val="0"/>
          <w:bCs w:val="0"/>
          <w:color w:val="000000"/>
          <w:sz w:val="21"/>
          <w:szCs w:val="21"/>
        </w:rPr>
      </w:pPr>
    </w:p>
    <w:p w14:paraId="643496F3"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3  术语和定义</w:t>
      </w:r>
    </w:p>
    <w:p w14:paraId="508FC470" w14:textId="77777777" w:rsidR="004867CB" w:rsidRDefault="00000000">
      <w:pPr>
        <w:pStyle w:val="affff5"/>
        <w:shd w:val="clear" w:color="auto" w:fill="FFFFFF"/>
        <w:spacing w:before="0" w:beforeAutospacing="0" w:after="0" w:afterAutospacing="0" w:line="375" w:lineRule="atLeast"/>
        <w:ind w:firstLineChars="200" w:firstLine="420"/>
        <w:rPr>
          <w:rStyle w:val="affff9"/>
          <w:b w:val="0"/>
          <w:bCs w:val="0"/>
          <w:color w:val="000000"/>
          <w:sz w:val="21"/>
          <w:szCs w:val="21"/>
        </w:rPr>
      </w:pPr>
      <w:r>
        <w:rPr>
          <w:rStyle w:val="affff9"/>
          <w:rFonts w:hint="eastAsia"/>
          <w:b w:val="0"/>
          <w:bCs w:val="0"/>
          <w:color w:val="000000"/>
          <w:sz w:val="21"/>
          <w:szCs w:val="21"/>
        </w:rPr>
        <w:t>下列术语和定义适用于本文件</w:t>
      </w:r>
    </w:p>
    <w:p w14:paraId="366FE690"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3.1大棚</w:t>
      </w:r>
    </w:p>
    <w:p w14:paraId="7DECEF09" w14:textId="77777777" w:rsidR="004867CB" w:rsidRDefault="00000000">
      <w:pPr>
        <w:pStyle w:val="affff5"/>
        <w:shd w:val="clear" w:color="auto" w:fill="FFFFFF"/>
        <w:spacing w:before="0" w:beforeAutospacing="0" w:after="0" w:afterAutospacing="0" w:line="375" w:lineRule="atLeast"/>
        <w:ind w:firstLineChars="200" w:firstLine="420"/>
        <w:rPr>
          <w:rStyle w:val="affff9"/>
          <w:b w:val="0"/>
          <w:bCs w:val="0"/>
          <w:color w:val="000000"/>
          <w:sz w:val="21"/>
          <w:szCs w:val="21"/>
        </w:rPr>
      </w:pPr>
      <w:r>
        <w:rPr>
          <w:rStyle w:val="affff9"/>
          <w:rFonts w:hint="eastAsia"/>
          <w:b w:val="0"/>
          <w:bCs w:val="0"/>
          <w:color w:val="000000"/>
          <w:sz w:val="21"/>
          <w:szCs w:val="21"/>
        </w:rPr>
        <w:t>完全用塑料薄膜作为覆盖材料的大型拱棚。</w:t>
      </w:r>
    </w:p>
    <w:p w14:paraId="059B2C7A" w14:textId="77777777" w:rsidR="004867CB" w:rsidRDefault="00000000">
      <w:pPr>
        <w:pStyle w:val="affff5"/>
        <w:shd w:val="clear" w:color="auto" w:fill="FFFFFF"/>
        <w:spacing w:before="0" w:beforeAutospacing="0" w:after="0" w:afterAutospacing="0" w:line="375" w:lineRule="atLeast"/>
        <w:ind w:firstLineChars="200" w:firstLine="420"/>
        <w:rPr>
          <w:rStyle w:val="affff9"/>
          <w:b w:val="0"/>
          <w:bCs w:val="0"/>
          <w:color w:val="000000"/>
          <w:sz w:val="21"/>
          <w:szCs w:val="21"/>
        </w:rPr>
      </w:pPr>
      <w:r>
        <w:rPr>
          <w:rStyle w:val="affff9"/>
          <w:rFonts w:hint="eastAsia"/>
          <w:b w:val="0"/>
          <w:bCs w:val="0"/>
          <w:color w:val="000000"/>
          <w:sz w:val="21"/>
          <w:szCs w:val="21"/>
        </w:rPr>
        <w:t>[来源：JB/T10594-2006,3.2]</w:t>
      </w:r>
    </w:p>
    <w:p w14:paraId="2D05EFB5" w14:textId="77777777" w:rsidR="004867CB" w:rsidRDefault="004867CB">
      <w:pPr>
        <w:pStyle w:val="affff5"/>
        <w:shd w:val="clear" w:color="auto" w:fill="FFFFFF"/>
        <w:spacing w:before="0" w:beforeAutospacing="0" w:after="0" w:afterAutospacing="0" w:line="375" w:lineRule="atLeast"/>
        <w:rPr>
          <w:rStyle w:val="affff9"/>
          <w:b w:val="0"/>
          <w:bCs w:val="0"/>
          <w:color w:val="000000"/>
          <w:sz w:val="21"/>
          <w:szCs w:val="21"/>
        </w:rPr>
      </w:pPr>
    </w:p>
    <w:p w14:paraId="57C9ACBF"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 建棚</w:t>
      </w:r>
    </w:p>
    <w:p w14:paraId="6EF50BDA"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4.1场地选择</w:t>
      </w:r>
    </w:p>
    <w:p w14:paraId="49D49CAF" w14:textId="77777777" w:rsidR="004867CB" w:rsidRDefault="00000000">
      <w:pPr>
        <w:pStyle w:val="affff5"/>
        <w:shd w:val="clear" w:color="auto" w:fill="FFFFFF"/>
        <w:spacing w:before="0" w:beforeAutospacing="0" w:after="0" w:afterAutospacing="0" w:line="375" w:lineRule="atLeast"/>
        <w:ind w:firstLine="420"/>
        <w:rPr>
          <w:rStyle w:val="affff9"/>
          <w:b w:val="0"/>
          <w:bCs w:val="0"/>
          <w:color w:val="000000"/>
          <w:sz w:val="21"/>
          <w:szCs w:val="21"/>
        </w:rPr>
      </w:pPr>
      <w:r>
        <w:rPr>
          <w:rStyle w:val="affff9"/>
          <w:rFonts w:hint="eastAsia"/>
          <w:b w:val="0"/>
          <w:bCs w:val="0"/>
          <w:color w:val="000000"/>
          <w:sz w:val="21"/>
          <w:szCs w:val="21"/>
        </w:rPr>
        <w:t>选择地形开阔平坦无遮荫，周围无有害气体、无大量扬尘，耕层深厚、土壤肥沃、质地疏松、排灌良好、交通方便的地块。</w:t>
      </w:r>
    </w:p>
    <w:p w14:paraId="7C8BD464"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4.2大棚的长度、跨度、高度应按照集约用地、方便育苗管理的原则设计。</w:t>
      </w:r>
    </w:p>
    <w:p w14:paraId="1B5FF2F9"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4.3建造大棚所用材料（承载、透光、保温、喷灌）材料应符合相应的产品标准要求。</w:t>
      </w:r>
    </w:p>
    <w:p w14:paraId="4AF8EAA3"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4.4大棚结构与性能应符合JB/T10594-2006 8章、9章的规定。</w:t>
      </w:r>
    </w:p>
    <w:p w14:paraId="4A4E4130" w14:textId="77777777" w:rsidR="004867CB" w:rsidRDefault="00000000">
      <w:pPr>
        <w:pStyle w:val="affff5"/>
        <w:shd w:val="clear" w:color="auto" w:fill="FFFFFF"/>
        <w:spacing w:before="0" w:beforeAutospacing="0" w:after="0" w:afterAutospacing="0" w:line="375" w:lineRule="atLeast"/>
        <w:rPr>
          <w:rStyle w:val="affff9"/>
          <w:b w:val="0"/>
          <w:bCs w:val="0"/>
          <w:color w:val="000000"/>
          <w:sz w:val="21"/>
          <w:szCs w:val="21"/>
        </w:rPr>
      </w:pPr>
      <w:r>
        <w:rPr>
          <w:rStyle w:val="affff9"/>
          <w:rFonts w:hint="eastAsia"/>
          <w:b w:val="0"/>
          <w:bCs w:val="0"/>
          <w:color w:val="000000"/>
          <w:sz w:val="21"/>
          <w:szCs w:val="21"/>
        </w:rPr>
        <w:t>4.5大棚两边应加0.3m的防风帘并配备放风设施。</w:t>
      </w:r>
    </w:p>
    <w:p w14:paraId="37279D56" w14:textId="77777777" w:rsidR="004867CB" w:rsidRDefault="004867CB">
      <w:pPr>
        <w:pStyle w:val="affff5"/>
        <w:shd w:val="clear" w:color="auto" w:fill="FFFFFF"/>
        <w:spacing w:before="0" w:beforeAutospacing="0" w:after="0" w:afterAutospacing="0" w:line="375" w:lineRule="atLeast"/>
        <w:ind w:firstLine="420"/>
        <w:rPr>
          <w:rStyle w:val="affff9"/>
          <w:b w:val="0"/>
          <w:bCs w:val="0"/>
          <w:color w:val="000000"/>
          <w:sz w:val="21"/>
          <w:szCs w:val="21"/>
        </w:rPr>
      </w:pPr>
    </w:p>
    <w:p w14:paraId="05CBD05A" w14:textId="77777777" w:rsidR="004867CB" w:rsidRDefault="00000000">
      <w:pPr>
        <w:pStyle w:val="affff5"/>
        <w:shd w:val="clear" w:color="auto" w:fill="FFFFFF"/>
        <w:spacing w:before="0" w:beforeAutospacing="0" w:after="0" w:afterAutospacing="0" w:line="375" w:lineRule="atLeast"/>
        <w:rPr>
          <w:rStyle w:val="affff9"/>
          <w:color w:val="000000"/>
          <w:sz w:val="21"/>
          <w:szCs w:val="21"/>
        </w:rPr>
      </w:pPr>
      <w:r>
        <w:rPr>
          <w:rStyle w:val="affff9"/>
          <w:rFonts w:hint="eastAsia"/>
          <w:color w:val="000000"/>
          <w:sz w:val="21"/>
          <w:szCs w:val="21"/>
        </w:rPr>
        <w:t>5  育苗</w:t>
      </w:r>
    </w:p>
    <w:p w14:paraId="7704B394" w14:textId="77777777" w:rsidR="004867CB" w:rsidRDefault="00000000">
      <w:pPr>
        <w:pStyle w:val="affff5"/>
        <w:shd w:val="clear" w:color="auto" w:fill="FFFFFF"/>
        <w:spacing w:before="0" w:beforeAutospacing="0" w:after="0" w:afterAutospacing="0" w:line="375" w:lineRule="atLeast"/>
        <w:rPr>
          <w:color w:val="000000"/>
          <w:sz w:val="21"/>
          <w:szCs w:val="21"/>
        </w:rPr>
      </w:pPr>
      <w:r>
        <w:rPr>
          <w:rStyle w:val="affff9"/>
          <w:rFonts w:hint="eastAsia"/>
          <w:color w:val="000000"/>
          <w:sz w:val="21"/>
          <w:szCs w:val="21"/>
        </w:rPr>
        <w:t>5.1品种选择</w:t>
      </w:r>
    </w:p>
    <w:p w14:paraId="0A6A3F63" w14:textId="77777777" w:rsidR="004867CB" w:rsidRDefault="00000000">
      <w:pPr>
        <w:pStyle w:val="affff5"/>
        <w:shd w:val="clear" w:color="auto" w:fill="FFFFFF"/>
        <w:spacing w:before="0" w:beforeAutospacing="0" w:after="0" w:afterAutospacing="0" w:line="375" w:lineRule="atLeast"/>
        <w:ind w:firstLineChars="200" w:firstLine="420"/>
        <w:rPr>
          <w:color w:val="000000"/>
          <w:sz w:val="21"/>
          <w:szCs w:val="21"/>
        </w:rPr>
      </w:pPr>
      <w:r>
        <w:rPr>
          <w:rFonts w:hint="eastAsia"/>
          <w:color w:val="000000"/>
          <w:sz w:val="21"/>
          <w:szCs w:val="21"/>
        </w:rPr>
        <w:t>选择通过品种登记适宜本地种植的优质、高产、抗病虫害、商品性好的品种。种薯质量应符合NY/T1200的规定要求。</w:t>
      </w:r>
    </w:p>
    <w:p w14:paraId="290E6DF1" w14:textId="77777777" w:rsidR="004867CB" w:rsidRDefault="00000000">
      <w:pPr>
        <w:pStyle w:val="affff5"/>
        <w:shd w:val="clear" w:color="auto" w:fill="FFFFFF"/>
        <w:spacing w:before="0" w:beforeAutospacing="0" w:after="0" w:afterAutospacing="0" w:line="375" w:lineRule="atLeast"/>
        <w:rPr>
          <w:b/>
          <w:color w:val="000000"/>
          <w:sz w:val="21"/>
          <w:szCs w:val="21"/>
        </w:rPr>
      </w:pPr>
      <w:r>
        <w:rPr>
          <w:rFonts w:hint="eastAsia"/>
          <w:b/>
          <w:color w:val="000000"/>
          <w:sz w:val="21"/>
          <w:szCs w:val="21"/>
        </w:rPr>
        <w:t>5.2育苗时间</w:t>
      </w:r>
    </w:p>
    <w:p w14:paraId="299C7A23"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lastRenderedPageBreak/>
        <w:t>在用苗前40-45天。</w:t>
      </w:r>
    </w:p>
    <w:p w14:paraId="73066468" w14:textId="77777777" w:rsidR="004867CB" w:rsidRDefault="004867CB">
      <w:pPr>
        <w:pStyle w:val="affff5"/>
        <w:shd w:val="clear" w:color="auto" w:fill="FFFFFF"/>
        <w:spacing w:before="0" w:beforeAutospacing="0" w:after="0" w:afterAutospacing="0" w:line="375" w:lineRule="atLeast"/>
        <w:rPr>
          <w:color w:val="000000"/>
          <w:sz w:val="21"/>
          <w:szCs w:val="21"/>
        </w:rPr>
      </w:pPr>
    </w:p>
    <w:p w14:paraId="5746E5DD" w14:textId="77777777" w:rsidR="004867CB" w:rsidRDefault="00000000">
      <w:pPr>
        <w:rPr>
          <w:rFonts w:ascii="宋体" w:hAnsi="宋体" w:cs="宋体"/>
          <w:b/>
        </w:rPr>
      </w:pPr>
      <w:r>
        <w:rPr>
          <w:rFonts w:ascii="宋体" w:hAnsi="宋体" w:cs="宋体" w:hint="eastAsia"/>
          <w:b/>
        </w:rPr>
        <w:t>5.3苗床准备</w:t>
      </w:r>
    </w:p>
    <w:p w14:paraId="55ED2155" w14:textId="77777777" w:rsidR="004867CB" w:rsidRDefault="004867CB">
      <w:pPr>
        <w:rPr>
          <w:rFonts w:ascii="宋体" w:hAnsi="宋体" w:cs="宋体"/>
          <w:b/>
        </w:rPr>
      </w:pPr>
    </w:p>
    <w:p w14:paraId="05248FC0" w14:textId="77777777" w:rsidR="004867CB" w:rsidRDefault="00000000">
      <w:pPr>
        <w:rPr>
          <w:rFonts w:ascii="宋体" w:hAnsi="宋体" w:cs="宋体"/>
          <w:b/>
        </w:rPr>
      </w:pPr>
      <w:r>
        <w:rPr>
          <w:rFonts w:ascii="宋体" w:hAnsi="宋体" w:cs="宋体" w:hint="eastAsia"/>
          <w:b/>
        </w:rPr>
        <w:t>5.3.1苗床换土</w:t>
      </w:r>
    </w:p>
    <w:p w14:paraId="66AB725E" w14:textId="77777777" w:rsidR="004867CB" w:rsidRDefault="00000000">
      <w:pPr>
        <w:rPr>
          <w:rFonts w:ascii="宋体" w:hAnsi="宋体" w:cs="宋体"/>
          <w:b/>
        </w:rPr>
      </w:pPr>
      <w:r>
        <w:rPr>
          <w:rFonts w:ascii="宋体" w:hAnsi="宋体" w:cs="宋体" w:hint="eastAsia"/>
          <w:b/>
        </w:rPr>
        <w:t xml:space="preserve">    </w:t>
      </w:r>
      <w:r>
        <w:rPr>
          <w:rFonts w:ascii="宋体" w:hAnsi="宋体" w:cs="宋体" w:hint="eastAsia"/>
          <w:kern w:val="0"/>
        </w:rPr>
        <w:t>前一年育苗结束后，将苗床用土清理出大棚，更换没有种植过甘薯的新土。</w:t>
      </w:r>
    </w:p>
    <w:p w14:paraId="5A4F7423" w14:textId="77777777" w:rsidR="004867CB" w:rsidRDefault="00000000">
      <w:pPr>
        <w:rPr>
          <w:rFonts w:ascii="宋体" w:hAnsi="宋体" w:cs="宋体"/>
          <w:b/>
        </w:rPr>
      </w:pPr>
      <w:r>
        <w:rPr>
          <w:rFonts w:ascii="宋体" w:hAnsi="宋体" w:cs="宋体" w:hint="eastAsia"/>
          <w:b/>
        </w:rPr>
        <w:t>5.3.2浇水造墒</w:t>
      </w:r>
    </w:p>
    <w:p w14:paraId="35274373"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铺薯前15-20天浇水造墒蓄温，底墒够，铺薯后就不用再浇大水，避免地温下降。应统筹安排浇水时间和浇水量，避免浇水量过大后因地太湿，铺薯无法进行。</w:t>
      </w:r>
    </w:p>
    <w:p w14:paraId="3E53595C" w14:textId="77777777" w:rsidR="004867CB" w:rsidRDefault="00000000">
      <w:pPr>
        <w:rPr>
          <w:rFonts w:ascii="宋体" w:hAnsi="宋体" w:cs="宋体"/>
          <w:b/>
        </w:rPr>
      </w:pPr>
      <w:r>
        <w:rPr>
          <w:rFonts w:ascii="宋体" w:hAnsi="宋体" w:cs="宋体" w:hint="eastAsia"/>
          <w:b/>
        </w:rPr>
        <w:t>5.3.3施肥施药</w:t>
      </w:r>
    </w:p>
    <w:p w14:paraId="1E97FC4F"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施肥：每亩用菌肥80斤×6袋，菌肥有利于养地和升地温；复合肥：只剪3茬苗每亩施用50斤，要想剪6茬苗，每亩施用100斤，复合肥能提高百株重；周边有蚯蚓粪的，也可以用作底肥，每亩5方；肥料撒施后与土混合后再铺薯。</w:t>
      </w:r>
    </w:p>
    <w:p w14:paraId="47B72D07"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施药：为避免老苗床带有线虫病、黑斑病等病虫害，可用杀线虫的1000倍三唑磷泼洒苗床，也可选择涕灭威杀线虫，亩用量5kg。杀菌剂用500-800倍液多菌灵泼洒苗床；两种药剂可以混合使用。</w:t>
      </w:r>
    </w:p>
    <w:p w14:paraId="59474693" w14:textId="77777777" w:rsidR="004867CB" w:rsidRDefault="00000000">
      <w:pPr>
        <w:pStyle w:val="affff5"/>
        <w:shd w:val="clear" w:color="auto" w:fill="FFFFFF"/>
        <w:tabs>
          <w:tab w:val="left" w:pos="5792"/>
        </w:tabs>
        <w:spacing w:before="0" w:beforeAutospacing="0" w:after="0" w:afterAutospacing="0" w:line="375" w:lineRule="atLeast"/>
        <w:ind w:firstLineChars="200" w:firstLine="420"/>
        <w:rPr>
          <w:sz w:val="21"/>
          <w:szCs w:val="21"/>
        </w:rPr>
      </w:pPr>
      <w:r>
        <w:rPr>
          <w:rFonts w:hint="eastAsia"/>
          <w:sz w:val="21"/>
          <w:szCs w:val="21"/>
        </w:rPr>
        <w:t>若苗床使用了杀菌剂，就不要再用生物菌肥。</w:t>
      </w:r>
      <w:r>
        <w:rPr>
          <w:sz w:val="21"/>
          <w:szCs w:val="21"/>
        </w:rPr>
        <w:tab/>
      </w:r>
    </w:p>
    <w:p w14:paraId="1E6B57DC" w14:textId="77777777" w:rsidR="004867CB" w:rsidRDefault="00000000">
      <w:pPr>
        <w:pStyle w:val="affff5"/>
        <w:shd w:val="clear" w:color="auto" w:fill="FFFFFF"/>
        <w:spacing w:before="0" w:beforeAutospacing="0" w:after="0" w:afterAutospacing="0" w:line="375" w:lineRule="atLeast"/>
        <w:rPr>
          <w:b/>
          <w:color w:val="000000"/>
          <w:sz w:val="21"/>
          <w:szCs w:val="21"/>
        </w:rPr>
      </w:pPr>
      <w:r>
        <w:rPr>
          <w:rFonts w:hint="eastAsia"/>
          <w:b/>
          <w:sz w:val="21"/>
          <w:szCs w:val="21"/>
        </w:rPr>
        <w:t>5.3.4</w:t>
      </w:r>
      <w:r>
        <w:rPr>
          <w:rFonts w:hint="eastAsia"/>
          <w:b/>
          <w:color w:val="000000"/>
          <w:sz w:val="21"/>
          <w:szCs w:val="21"/>
        </w:rPr>
        <w:t>苗床规格</w:t>
      </w:r>
    </w:p>
    <w:p w14:paraId="17166053"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育苗前旋耕、耙平、整细，畦宽0.8-1.2m。畦间距（垄背）0.3-0.35米。畦长随棚长或根据管理需要确定。</w:t>
      </w:r>
    </w:p>
    <w:p w14:paraId="507A1BFB" w14:textId="77777777" w:rsidR="004867CB" w:rsidRDefault="00000000">
      <w:pPr>
        <w:pStyle w:val="affff5"/>
        <w:shd w:val="clear" w:color="auto" w:fill="FFFFFF"/>
        <w:spacing w:before="0" w:beforeAutospacing="0" w:after="0" w:afterAutospacing="0" w:line="375" w:lineRule="atLeast"/>
        <w:rPr>
          <w:b/>
          <w:sz w:val="21"/>
          <w:szCs w:val="21"/>
        </w:rPr>
      </w:pPr>
      <w:r>
        <w:rPr>
          <w:rFonts w:hint="eastAsia"/>
          <w:b/>
          <w:bCs/>
          <w:color w:val="000000"/>
          <w:sz w:val="21"/>
          <w:szCs w:val="21"/>
        </w:rPr>
        <w:t>5.4</w:t>
      </w:r>
      <w:r>
        <w:rPr>
          <w:rFonts w:hint="eastAsia"/>
          <w:color w:val="000000"/>
          <w:sz w:val="21"/>
          <w:szCs w:val="21"/>
        </w:rPr>
        <w:t xml:space="preserve">  </w:t>
      </w:r>
      <w:r>
        <w:rPr>
          <w:rFonts w:hint="eastAsia"/>
          <w:b/>
          <w:sz w:val="21"/>
          <w:szCs w:val="21"/>
        </w:rPr>
        <w:t>铺薯</w:t>
      </w:r>
    </w:p>
    <w:p w14:paraId="77903F20" w14:textId="77777777" w:rsidR="004867CB" w:rsidRDefault="00000000">
      <w:pPr>
        <w:pStyle w:val="affff5"/>
        <w:shd w:val="clear" w:color="auto" w:fill="FFFFFF"/>
        <w:spacing w:before="0" w:beforeAutospacing="0" w:after="0" w:afterAutospacing="0" w:line="375" w:lineRule="atLeast"/>
        <w:rPr>
          <w:sz w:val="21"/>
          <w:szCs w:val="21"/>
        </w:rPr>
      </w:pPr>
      <w:r>
        <w:rPr>
          <w:rFonts w:hint="eastAsia"/>
          <w:b/>
          <w:color w:val="000000"/>
          <w:sz w:val="21"/>
          <w:szCs w:val="21"/>
        </w:rPr>
        <w:t>5.4.1种薯筛选：</w:t>
      </w:r>
      <w:r>
        <w:rPr>
          <w:rFonts w:hint="eastAsia"/>
          <w:sz w:val="21"/>
          <w:szCs w:val="21"/>
        </w:rPr>
        <w:t>选择薯块完整、光滑鲜亮， 重量为100g-300g 的种薯，</w:t>
      </w:r>
    </w:p>
    <w:p w14:paraId="73D2B1BF" w14:textId="77777777" w:rsidR="004867CB" w:rsidRDefault="00000000">
      <w:pPr>
        <w:pStyle w:val="affff5"/>
        <w:shd w:val="clear" w:color="auto" w:fill="FFFFFF"/>
        <w:spacing w:before="0" w:beforeAutospacing="0" w:after="0" w:afterAutospacing="0" w:line="375" w:lineRule="atLeast"/>
        <w:rPr>
          <w:sz w:val="21"/>
          <w:szCs w:val="21"/>
        </w:rPr>
      </w:pPr>
      <w:r>
        <w:rPr>
          <w:rFonts w:hint="eastAsia"/>
          <w:b/>
          <w:bCs/>
          <w:sz w:val="21"/>
          <w:szCs w:val="21"/>
        </w:rPr>
        <w:t>5.4.2铺薯时间</w:t>
      </w:r>
      <w:r>
        <w:rPr>
          <w:rFonts w:hint="eastAsia"/>
          <w:sz w:val="21"/>
          <w:szCs w:val="21"/>
        </w:rPr>
        <w:t>：应在10厘米深地温稳定在15℃以上时进行，宜在天气连续晴好时集中铺薯。</w:t>
      </w:r>
    </w:p>
    <w:p w14:paraId="74F9E7CA" w14:textId="77777777" w:rsidR="004867CB" w:rsidRDefault="00000000">
      <w:pPr>
        <w:pStyle w:val="affff5"/>
        <w:shd w:val="clear" w:color="auto" w:fill="FFFFFF"/>
        <w:spacing w:before="0" w:beforeAutospacing="0" w:after="0" w:afterAutospacing="0" w:line="375" w:lineRule="atLeast"/>
        <w:rPr>
          <w:sz w:val="21"/>
          <w:szCs w:val="21"/>
        </w:rPr>
      </w:pPr>
      <w:r>
        <w:rPr>
          <w:rFonts w:hint="eastAsia"/>
          <w:b/>
          <w:bCs/>
          <w:sz w:val="21"/>
          <w:szCs w:val="21"/>
        </w:rPr>
        <w:t>5.4.3铺薯方式</w:t>
      </w:r>
      <w:r>
        <w:rPr>
          <w:rFonts w:hint="eastAsia"/>
          <w:sz w:val="21"/>
          <w:szCs w:val="21"/>
        </w:rPr>
        <w:t>：采用平排法，排薯密度为15 kg/m</w:t>
      </w:r>
      <w:r>
        <w:rPr>
          <w:rFonts w:hint="eastAsia"/>
          <w:sz w:val="21"/>
          <w:szCs w:val="21"/>
          <w:vertAlign w:val="superscript"/>
        </w:rPr>
        <w:t>2</w:t>
      </w:r>
      <w:r>
        <w:rPr>
          <w:rFonts w:hint="eastAsia"/>
          <w:sz w:val="21"/>
          <w:szCs w:val="21"/>
        </w:rPr>
        <w:t>-20kg/m</w:t>
      </w:r>
      <w:r>
        <w:rPr>
          <w:rFonts w:hint="eastAsia"/>
          <w:sz w:val="21"/>
          <w:szCs w:val="21"/>
          <w:vertAlign w:val="superscript"/>
        </w:rPr>
        <w:t>2</w:t>
      </w:r>
      <w:r>
        <w:rPr>
          <w:rFonts w:hint="eastAsia"/>
          <w:sz w:val="21"/>
          <w:szCs w:val="21"/>
        </w:rPr>
        <w:t xml:space="preserve">，做到“大小分开，头尾相接，上平下不平”。铺薯后浇小水和底墒水接上，浇水时要把薯块全浇上水，然后覆土2cm，以盖没种薯为宜。  </w:t>
      </w:r>
    </w:p>
    <w:p w14:paraId="323E36E1" w14:textId="77777777" w:rsidR="004867CB" w:rsidRDefault="00000000">
      <w:pPr>
        <w:pStyle w:val="affff5"/>
        <w:shd w:val="clear" w:color="auto" w:fill="FFFFFF"/>
        <w:spacing w:before="0" w:beforeAutospacing="0" w:after="0" w:afterAutospacing="0" w:line="375" w:lineRule="atLeast"/>
        <w:rPr>
          <w:sz w:val="21"/>
          <w:szCs w:val="21"/>
        </w:rPr>
      </w:pPr>
      <w:r>
        <w:rPr>
          <w:rFonts w:hint="eastAsia"/>
          <w:b/>
          <w:bCs/>
          <w:sz w:val="21"/>
          <w:szCs w:val="21"/>
        </w:rPr>
        <w:t>5.4.4铺薯间距</w:t>
      </w:r>
      <w:r>
        <w:rPr>
          <w:rFonts w:hint="eastAsia"/>
          <w:sz w:val="21"/>
          <w:szCs w:val="21"/>
        </w:rPr>
        <w:t xml:space="preserve">： 大薯密，小薯稀，间距3-4cm。 </w:t>
      </w:r>
    </w:p>
    <w:p w14:paraId="17CC3161" w14:textId="77777777" w:rsidR="004867CB" w:rsidRDefault="004867CB">
      <w:pPr>
        <w:rPr>
          <w:rFonts w:ascii="宋体" w:hAnsi="宋体" w:cs="宋体"/>
          <w:b/>
        </w:rPr>
      </w:pPr>
    </w:p>
    <w:p w14:paraId="0F8F0F56" w14:textId="77777777" w:rsidR="004867CB" w:rsidRDefault="00000000">
      <w:pPr>
        <w:rPr>
          <w:rFonts w:ascii="宋体" w:hAnsi="宋体" w:cs="宋体"/>
          <w:b/>
        </w:rPr>
      </w:pPr>
      <w:r>
        <w:rPr>
          <w:rFonts w:ascii="宋体" w:hAnsi="宋体" w:cs="宋体" w:hint="eastAsia"/>
          <w:b/>
        </w:rPr>
        <w:t>5.4.5二膜覆盖</w:t>
      </w:r>
    </w:p>
    <w:p w14:paraId="7E4C1973"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铺薯浇水后如地温低于15℃，可搭小拱棚上二膜，提高地温。铺膜时不得踩踏苗床，以免造成烂薯。</w:t>
      </w:r>
    </w:p>
    <w:p w14:paraId="48794E5B" w14:textId="77777777" w:rsidR="004867CB" w:rsidRDefault="00000000">
      <w:pPr>
        <w:pStyle w:val="affff5"/>
        <w:shd w:val="clear" w:color="auto" w:fill="FFFFFF"/>
        <w:spacing w:before="0" w:beforeAutospacing="0" w:after="0" w:afterAutospacing="0" w:line="375" w:lineRule="atLeast"/>
        <w:rPr>
          <w:b/>
          <w:szCs w:val="21"/>
        </w:rPr>
      </w:pPr>
      <w:r>
        <w:rPr>
          <w:rStyle w:val="affff9"/>
          <w:rFonts w:hint="eastAsia"/>
          <w:color w:val="000000"/>
          <w:sz w:val="21"/>
          <w:szCs w:val="21"/>
        </w:rPr>
        <w:t>5.5苗期管理</w:t>
      </w:r>
    </w:p>
    <w:p w14:paraId="70BFE361" w14:textId="77777777" w:rsidR="004867CB" w:rsidRDefault="00000000">
      <w:pPr>
        <w:rPr>
          <w:rFonts w:ascii="宋体" w:hAnsi="宋体" w:cs="宋体"/>
          <w:b/>
        </w:rPr>
      </w:pPr>
      <w:r>
        <w:rPr>
          <w:rFonts w:ascii="宋体" w:hAnsi="宋体" w:cs="宋体" w:hint="eastAsia"/>
          <w:b/>
        </w:rPr>
        <w:t>5.5.1除草</w:t>
      </w:r>
    </w:p>
    <w:p w14:paraId="0C82F6C7"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5.5.1.1在苗床有苗子刚要破土或者零星露头、杂草已经开始生长时，喷除草剂，要使用灭单子叶植物的除草剂，喷药时只能走苗床间的路，防止踩踏苗床，造成烂薯。</w:t>
      </w:r>
    </w:p>
    <w:p w14:paraId="1741F18F"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5.5.1.2 喷完除草剂当天不要浇水和盖拱棚。</w:t>
      </w:r>
    </w:p>
    <w:p w14:paraId="57DCB671"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5.5.1.3第二天，如果苗床出现干旱，要少量补水。</w:t>
      </w:r>
    </w:p>
    <w:p w14:paraId="494FEF6E" w14:textId="77777777" w:rsidR="004867CB" w:rsidRDefault="00000000">
      <w:pPr>
        <w:rPr>
          <w:rFonts w:ascii="宋体" w:hAnsi="宋体" w:cs="宋体"/>
          <w:b/>
        </w:rPr>
      </w:pPr>
      <w:r>
        <w:rPr>
          <w:rFonts w:ascii="宋体" w:hAnsi="宋体" w:cs="宋体" w:hint="eastAsia"/>
          <w:b/>
        </w:rPr>
        <w:lastRenderedPageBreak/>
        <w:t>5.5.2温度管理</w:t>
      </w:r>
    </w:p>
    <w:p w14:paraId="1AA13BC2"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采用高温催芽，中温长苗，低温炼苗的方法。</w:t>
      </w:r>
    </w:p>
    <w:p w14:paraId="367E516D"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5.5.2.1 高温催芽</w:t>
      </w:r>
    </w:p>
    <w:p w14:paraId="2706952C"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在出苗前，不开棚，温度越高越好，7-8天后观察出苗情况，确定是否撤地膜和喷除草剂。</w:t>
      </w:r>
    </w:p>
    <w:p w14:paraId="429572E7"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5.5.2.2中温长苗</w:t>
      </w:r>
    </w:p>
    <w:p w14:paraId="7A65F16A"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长苗期间，温度在25℃左右生长最佳。</w:t>
      </w:r>
    </w:p>
    <w:p w14:paraId="33EB661F"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5.5.2.3放风</w:t>
      </w:r>
    </w:p>
    <w:p w14:paraId="68B97B6A"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放风要掌握技巧，并且要有预判，如果根据天气预报，外界气温不超过20℃，可以不放风，一般棚内温度不会超过40℃；如果气温可能超过20℃，必须放风，但是必须早放风， 一般上午放风，先开小口，随温度高低调节放风量；若没来得及上午放风，到中午棚内温度过高，内外温差过大，不放风温度过高，放风容易烧苗，这时可以通过棚内的喷灌进行喷雾降温。</w:t>
      </w:r>
    </w:p>
    <w:p w14:paraId="2EC08EA4"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5.5.2.3 低温炼苗</w:t>
      </w:r>
    </w:p>
    <w:p w14:paraId="2C2CEA18" w14:textId="77777777" w:rsidR="004867CB" w:rsidRDefault="00000000">
      <w:pPr>
        <w:pStyle w:val="affff5"/>
        <w:shd w:val="clear" w:color="auto" w:fill="FFFFFF"/>
        <w:spacing w:before="0" w:beforeAutospacing="0" w:after="0" w:afterAutospacing="0" w:line="375" w:lineRule="atLeast"/>
        <w:ind w:firstLineChars="200" w:firstLine="420"/>
        <w:rPr>
          <w:color w:val="000000"/>
          <w:sz w:val="21"/>
          <w:szCs w:val="21"/>
        </w:rPr>
      </w:pPr>
      <w:r>
        <w:rPr>
          <w:rFonts w:hint="eastAsia"/>
          <w:sz w:val="21"/>
          <w:szCs w:val="21"/>
        </w:rPr>
        <w:t>苗高17cm左右开始炼苗；第一天，早开早盖，第二天早开晚盖，第三天开了不盖，最后可以揭棚膜大放风。</w:t>
      </w:r>
      <w:r>
        <w:rPr>
          <w:rFonts w:hint="eastAsia"/>
          <w:color w:val="000000"/>
          <w:sz w:val="21"/>
          <w:szCs w:val="21"/>
        </w:rPr>
        <w:t xml:space="preserve"> </w:t>
      </w:r>
    </w:p>
    <w:p w14:paraId="521D5D41" w14:textId="77777777" w:rsidR="004867CB" w:rsidRDefault="00000000">
      <w:pPr>
        <w:pStyle w:val="affff5"/>
        <w:shd w:val="clear" w:color="auto" w:fill="FFFFFF"/>
        <w:spacing w:before="0" w:beforeAutospacing="0" w:after="0" w:afterAutospacing="0" w:line="375" w:lineRule="atLeast"/>
        <w:rPr>
          <w:b/>
          <w:color w:val="000000"/>
          <w:sz w:val="21"/>
          <w:szCs w:val="21"/>
        </w:rPr>
      </w:pPr>
      <w:r>
        <w:rPr>
          <w:rFonts w:hint="eastAsia"/>
          <w:b/>
          <w:color w:val="000000"/>
          <w:sz w:val="21"/>
          <w:szCs w:val="21"/>
        </w:rPr>
        <w:t>5.5.3水分管理</w:t>
      </w:r>
    </w:p>
    <w:p w14:paraId="4B8F6BD7" w14:textId="77777777" w:rsidR="004867CB" w:rsidRDefault="00000000">
      <w:pPr>
        <w:pStyle w:val="affff5"/>
        <w:shd w:val="clear" w:color="auto" w:fill="FFFFFF"/>
        <w:spacing w:before="0" w:beforeAutospacing="0" w:after="0" w:afterAutospacing="0" w:line="375" w:lineRule="atLeast"/>
        <w:rPr>
          <w:color w:val="000000"/>
          <w:sz w:val="21"/>
          <w:szCs w:val="21"/>
        </w:rPr>
      </w:pPr>
      <w:r>
        <w:rPr>
          <w:rFonts w:hint="eastAsia"/>
          <w:color w:val="000000"/>
          <w:sz w:val="21"/>
          <w:szCs w:val="21"/>
        </w:rPr>
        <w:t xml:space="preserve">    种薯出苗前一般不浇水，铺薯后12天左右苗齐后内棚内湿度宜保持在70%左右，适时喷灌浇水。</w:t>
      </w:r>
    </w:p>
    <w:p w14:paraId="58290027" w14:textId="77777777" w:rsidR="004867CB" w:rsidRDefault="004867CB">
      <w:pPr>
        <w:pStyle w:val="affff5"/>
        <w:shd w:val="clear" w:color="auto" w:fill="FFFFFF"/>
        <w:spacing w:before="0" w:beforeAutospacing="0" w:after="0" w:afterAutospacing="0" w:line="375" w:lineRule="atLeast"/>
        <w:ind w:firstLineChars="200" w:firstLine="420"/>
        <w:rPr>
          <w:color w:val="000000"/>
          <w:sz w:val="21"/>
          <w:szCs w:val="21"/>
        </w:rPr>
      </w:pPr>
    </w:p>
    <w:p w14:paraId="37F7CB55" w14:textId="77777777" w:rsidR="004867CB" w:rsidRDefault="00000000">
      <w:pPr>
        <w:pStyle w:val="affff5"/>
        <w:shd w:val="clear" w:color="auto" w:fill="FFFFFF"/>
        <w:spacing w:before="0" w:beforeAutospacing="0" w:after="0" w:afterAutospacing="0" w:line="375" w:lineRule="atLeast"/>
        <w:rPr>
          <w:rStyle w:val="affff9"/>
          <w:color w:val="000000"/>
          <w:sz w:val="21"/>
          <w:szCs w:val="21"/>
        </w:rPr>
      </w:pPr>
      <w:r>
        <w:rPr>
          <w:rStyle w:val="affff9"/>
          <w:rFonts w:hint="eastAsia"/>
          <w:bCs w:val="0"/>
          <w:color w:val="000000"/>
          <w:sz w:val="21"/>
          <w:szCs w:val="21"/>
        </w:rPr>
        <w:t>6  剪苗及剪苗后的管理</w:t>
      </w:r>
    </w:p>
    <w:p w14:paraId="38405CB0" w14:textId="77777777" w:rsidR="004867CB" w:rsidRDefault="00000000">
      <w:pPr>
        <w:pStyle w:val="affff5"/>
        <w:shd w:val="clear" w:color="auto" w:fill="FFFFFF"/>
        <w:spacing w:before="0" w:beforeAutospacing="0" w:after="0" w:afterAutospacing="0" w:line="375" w:lineRule="atLeast"/>
        <w:rPr>
          <w:rStyle w:val="affff9"/>
          <w:color w:val="000000"/>
          <w:sz w:val="21"/>
          <w:szCs w:val="21"/>
        </w:rPr>
      </w:pPr>
      <w:r>
        <w:rPr>
          <w:rStyle w:val="affff9"/>
          <w:rFonts w:hint="eastAsia"/>
          <w:color w:val="000000"/>
          <w:sz w:val="21"/>
          <w:szCs w:val="21"/>
        </w:rPr>
        <w:t xml:space="preserve">6.1 剪苗 </w:t>
      </w:r>
    </w:p>
    <w:p w14:paraId="1830997E"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 xml:space="preserve">剪苗高度根据自己的需求来定，一般在苗高20-25cm时开始剪苗；剪大留小，并且实行高剪苗（离床面3厘米处，保留1～3个叶节）防止薯块病菌以及土传病菌通过薯苗带到田间。注意要按苗床密度适当调整剪苗强度。 </w:t>
      </w:r>
    </w:p>
    <w:p w14:paraId="1B7D2A2D" w14:textId="77777777" w:rsidR="004867CB" w:rsidRDefault="00000000">
      <w:pPr>
        <w:pStyle w:val="affff5"/>
        <w:shd w:val="clear" w:color="auto" w:fill="FFFFFF"/>
        <w:spacing w:before="0" w:beforeAutospacing="0" w:after="0" w:afterAutospacing="0" w:line="375" w:lineRule="atLeast"/>
        <w:rPr>
          <w:color w:val="000000"/>
          <w:sz w:val="21"/>
          <w:szCs w:val="21"/>
        </w:rPr>
      </w:pPr>
      <w:r>
        <w:rPr>
          <w:rFonts w:hint="eastAsia"/>
          <w:b/>
          <w:sz w:val="21"/>
          <w:szCs w:val="21"/>
        </w:rPr>
        <w:t>6.2</w:t>
      </w:r>
      <w:r>
        <w:rPr>
          <w:rFonts w:hint="eastAsia"/>
          <w:sz w:val="21"/>
          <w:szCs w:val="21"/>
        </w:rPr>
        <w:t xml:space="preserve"> </w:t>
      </w:r>
      <w:r>
        <w:rPr>
          <w:rStyle w:val="affff9"/>
          <w:rFonts w:hint="eastAsia"/>
          <w:color w:val="000000"/>
          <w:sz w:val="21"/>
          <w:szCs w:val="21"/>
        </w:rPr>
        <w:t xml:space="preserve">薯苗处理 </w:t>
      </w:r>
    </w:p>
    <w:p w14:paraId="2BC7CB0D"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分别用50％多菌灵500倍液或70％甲基托布津500～700倍液外加50%的辛硫磷300倍液和稀泥浆浸苗基部半小时，放于阴凉处。</w:t>
      </w:r>
    </w:p>
    <w:p w14:paraId="2AC58F3C" w14:textId="77777777" w:rsidR="004867CB" w:rsidRDefault="00000000">
      <w:pPr>
        <w:pStyle w:val="affff5"/>
        <w:shd w:val="clear" w:color="auto" w:fill="FFFFFF"/>
        <w:spacing w:before="0" w:beforeAutospacing="0" w:after="0" w:afterAutospacing="0" w:line="375" w:lineRule="atLeast"/>
        <w:rPr>
          <w:b/>
          <w:sz w:val="21"/>
          <w:szCs w:val="21"/>
        </w:rPr>
      </w:pPr>
      <w:r>
        <w:rPr>
          <w:rFonts w:hint="eastAsia"/>
          <w:b/>
          <w:sz w:val="21"/>
          <w:szCs w:val="21"/>
        </w:rPr>
        <w:t xml:space="preserve">6.3 浇水 </w:t>
      </w:r>
    </w:p>
    <w:p w14:paraId="7814BEA5"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剪完苗后当天不能立即浇水，伤口需要愈合，第二天再进行浇水；一般一茬苗一茬水，但剪完第一茬苗后，是否立即浇水，需要根据苗床墒情、苗子长势、剪苗工人是否到位综合考虑再定，因为第二茬苗量大，与第一茬间隔时间短，若不考虑就直接浇水，会造成剪苗不及时压苗、苗子过高、苗子倒伏等问题。</w:t>
      </w:r>
    </w:p>
    <w:p w14:paraId="4EE2B594" w14:textId="77777777" w:rsidR="004867CB" w:rsidRDefault="00000000">
      <w:pPr>
        <w:pStyle w:val="affff5"/>
        <w:shd w:val="clear" w:color="auto" w:fill="FFFFFF"/>
        <w:spacing w:before="0" w:beforeAutospacing="0" w:after="0" w:afterAutospacing="0" w:line="375" w:lineRule="atLeast"/>
        <w:rPr>
          <w:b/>
          <w:sz w:val="21"/>
          <w:szCs w:val="21"/>
        </w:rPr>
      </w:pPr>
      <w:r>
        <w:rPr>
          <w:rFonts w:hint="eastAsia"/>
          <w:b/>
          <w:sz w:val="21"/>
          <w:szCs w:val="21"/>
        </w:rPr>
        <w:t xml:space="preserve">6.4 追肥 </w:t>
      </w:r>
    </w:p>
    <w:p w14:paraId="6A5CCF7F" w14:textId="77777777" w:rsidR="004867CB" w:rsidRDefault="00000000">
      <w:pPr>
        <w:pStyle w:val="affff5"/>
        <w:shd w:val="clear" w:color="auto" w:fill="FFFFFF"/>
        <w:spacing w:before="0" w:beforeAutospacing="0" w:after="0" w:afterAutospacing="0" w:line="375" w:lineRule="atLeast"/>
        <w:ind w:firstLineChars="200" w:firstLine="420"/>
        <w:rPr>
          <w:sz w:val="21"/>
          <w:szCs w:val="21"/>
        </w:rPr>
      </w:pPr>
      <w:r>
        <w:rPr>
          <w:rFonts w:hint="eastAsia"/>
          <w:sz w:val="21"/>
          <w:szCs w:val="21"/>
        </w:rPr>
        <w:t>适量补充速效水溶肥，要氮磷钾和微量元素的复合肥。一般亩用量3-5公斤左右。</w:t>
      </w:r>
    </w:p>
    <w:p w14:paraId="05912816" w14:textId="77777777" w:rsidR="004867CB" w:rsidRDefault="00000000">
      <w:pPr>
        <w:pStyle w:val="affff5"/>
        <w:shd w:val="clear" w:color="auto" w:fill="FFFFFF"/>
        <w:spacing w:before="0" w:beforeAutospacing="0" w:after="0" w:afterAutospacing="0" w:line="375" w:lineRule="atLeast"/>
        <w:rPr>
          <w:b/>
          <w:bCs/>
          <w:sz w:val="21"/>
          <w:szCs w:val="21"/>
        </w:rPr>
      </w:pPr>
      <w:r>
        <w:rPr>
          <w:rFonts w:hint="eastAsia"/>
          <w:b/>
          <w:bCs/>
          <w:sz w:val="21"/>
          <w:szCs w:val="21"/>
        </w:rPr>
        <w:t>7  档案记录</w:t>
      </w:r>
    </w:p>
    <w:p w14:paraId="2CBB8B84" w14:textId="77777777" w:rsidR="004867CB" w:rsidRDefault="00000000">
      <w:pPr>
        <w:pStyle w:val="affff5"/>
        <w:shd w:val="clear" w:color="auto" w:fill="FFFFFF"/>
        <w:spacing w:before="0" w:beforeAutospacing="0" w:after="0" w:afterAutospacing="0" w:line="375" w:lineRule="atLeast"/>
        <w:rPr>
          <w:sz w:val="21"/>
          <w:szCs w:val="21"/>
        </w:rPr>
      </w:pPr>
      <w:r>
        <w:rPr>
          <w:rFonts w:hint="eastAsia"/>
          <w:sz w:val="21"/>
          <w:szCs w:val="21"/>
        </w:rPr>
        <w:t xml:space="preserve">    育苗记录应包括品种名称、铺薯日期、出苗期、剪苗期，肥料、农药使用情况，田间管理措施情况等内容。销售记录应包括购买人姓名、品种名称、数量、种植区域、联系方式等内容。</w:t>
      </w:r>
    </w:p>
    <w:p w14:paraId="31E41148" w14:textId="77777777" w:rsidR="004867CB" w:rsidRDefault="00000000">
      <w:pPr>
        <w:pStyle w:val="affff5"/>
        <w:shd w:val="clear" w:color="auto" w:fill="FFFFFF"/>
        <w:spacing w:before="0" w:beforeAutospacing="0" w:after="0" w:afterAutospacing="0" w:line="375" w:lineRule="atLeast"/>
        <w:ind w:firstLineChars="200" w:firstLine="540"/>
        <w:rPr>
          <w:rFonts w:ascii="微软雅黑" w:eastAsia="微软雅黑" w:hAnsi="微软雅黑"/>
          <w:color w:val="000000"/>
          <w:sz w:val="27"/>
          <w:szCs w:val="27"/>
        </w:rPr>
      </w:pPr>
      <w:r>
        <w:rPr>
          <w:noProof/>
          <w:sz w:val="27"/>
        </w:rPr>
        <w:lastRenderedPageBreak/>
        <mc:AlternateContent>
          <mc:Choice Requires="wps">
            <w:drawing>
              <wp:anchor distT="0" distB="0" distL="114300" distR="114300" simplePos="0" relativeHeight="251661312" behindDoc="0" locked="0" layoutInCell="1" allowOverlap="1" wp14:anchorId="7EFEE918" wp14:editId="144143D8">
                <wp:simplePos x="0" y="0"/>
                <wp:positionH relativeFrom="column">
                  <wp:posOffset>2032635</wp:posOffset>
                </wp:positionH>
                <wp:positionV relativeFrom="paragraph">
                  <wp:posOffset>297180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3175635" y="9545955"/>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CC2E1"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0.05pt,23.4pt" to="250.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" strokecolor="#4472c4 [3204]" strokeweight=".5pt">
                <v:stroke joinstyle="miter"/>
              </v:line>
            </w:pict>
          </mc:Fallback>
        </mc:AlternateContent>
      </w:r>
    </w:p>
    <w:p w14:paraId="1577D831" w14:textId="77777777" w:rsidR="004867CB" w:rsidRDefault="00000000">
      <w:pPr>
        <w:pStyle w:val="affff5"/>
        <w:shd w:val="clear" w:color="auto" w:fill="FFFFFF"/>
        <w:spacing w:before="0" w:beforeAutospacing="0" w:after="0" w:afterAutospacing="0" w:line="375" w:lineRule="atLeast"/>
        <w:ind w:firstLineChars="200" w:firstLine="540"/>
        <w:rPr>
          <w:rFonts w:ascii="微软雅黑" w:eastAsia="微软雅黑" w:hAnsi="微软雅黑"/>
          <w:color w:val="000000"/>
          <w:sz w:val="27"/>
          <w:szCs w:val="27"/>
        </w:rPr>
      </w:pPr>
      <w:r>
        <w:rPr>
          <w:rStyle w:val="affff9"/>
          <w:rFonts w:ascii="微软雅黑" w:eastAsia="微软雅黑" w:hAnsi="微软雅黑" w:hint="eastAsia"/>
          <w:color w:val="000000"/>
          <w:sz w:val="27"/>
          <w:szCs w:val="27"/>
        </w:rPr>
        <w:t xml:space="preserve"> </w:t>
      </w:r>
    </w:p>
    <w:p w14:paraId="31AD8BE5" w14:textId="77777777" w:rsidR="004867CB" w:rsidRDefault="004867CB">
      <w:pPr>
        <w:pStyle w:val="affff5"/>
        <w:shd w:val="clear" w:color="auto" w:fill="FFFFFF"/>
        <w:spacing w:before="0" w:beforeAutospacing="0" w:after="0" w:afterAutospacing="0" w:line="375" w:lineRule="atLeast"/>
        <w:rPr>
          <w:rFonts w:ascii="微软雅黑" w:eastAsia="微软雅黑" w:hAnsi="微软雅黑"/>
          <w:color w:val="000000"/>
          <w:sz w:val="27"/>
          <w:szCs w:val="27"/>
        </w:rPr>
      </w:pPr>
    </w:p>
    <w:p w14:paraId="69DC9D97" w14:textId="77777777" w:rsidR="004867CB" w:rsidRDefault="00000000">
      <w:pPr>
        <w:pStyle w:val="affff5"/>
        <w:shd w:val="clear" w:color="auto" w:fill="FFFFFF"/>
        <w:spacing w:before="0" w:beforeAutospacing="0" w:after="0" w:afterAutospacing="0" w:line="375"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p>
    <w:p w14:paraId="4F969C0C" w14:textId="77777777" w:rsidR="004867CB" w:rsidRDefault="00000000">
      <w:pPr>
        <w:pStyle w:val="affff5"/>
        <w:shd w:val="clear" w:color="auto" w:fill="FFFFFF"/>
        <w:spacing w:before="0" w:beforeAutospacing="0" w:after="0" w:afterAutospacing="0" w:line="375"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p>
    <w:p w14:paraId="5FED4B4E" w14:textId="77777777" w:rsidR="004867CB" w:rsidRDefault="004867CB"/>
    <w:p w14:paraId="2D6ECC19" w14:textId="77777777" w:rsidR="004867CB" w:rsidRDefault="004867CB">
      <w:pPr>
        <w:pStyle w:val="afffffffffa"/>
        <w:spacing w:beforeLines="100" w:before="312" w:afterLines="220" w:after="686"/>
        <w:jc w:val="both"/>
      </w:pPr>
    </w:p>
    <w:sectPr w:rsidR="004867CB">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5097" w14:textId="77777777" w:rsidR="00DA593D" w:rsidRDefault="00DA593D">
      <w:pPr>
        <w:spacing w:line="240" w:lineRule="auto"/>
      </w:pPr>
      <w:r>
        <w:separator/>
      </w:r>
    </w:p>
  </w:endnote>
  <w:endnote w:type="continuationSeparator" w:id="0">
    <w:p w14:paraId="4080A24B" w14:textId="77777777" w:rsidR="00DA593D" w:rsidRDefault="00DA5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CF8F" w14:textId="77777777" w:rsidR="004867CB"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AAE" w14:textId="77777777" w:rsidR="004867CB" w:rsidRDefault="004867CB">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66A" w14:textId="77777777" w:rsidR="004867CB" w:rsidRDefault="004867CB">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5D1D" w14:textId="77777777" w:rsidR="004867CB" w:rsidRDefault="00000000">
    <w:pPr>
      <w:pStyle w:val="afffff4"/>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63F1" w14:textId="77777777" w:rsidR="00DA593D" w:rsidRDefault="00DA593D">
      <w:pPr>
        <w:spacing w:line="240" w:lineRule="auto"/>
      </w:pPr>
      <w:r>
        <w:separator/>
      </w:r>
    </w:p>
  </w:footnote>
  <w:footnote w:type="continuationSeparator" w:id="0">
    <w:p w14:paraId="67F67D12" w14:textId="77777777" w:rsidR="00DA593D" w:rsidRDefault="00DA5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9B8" w14:textId="77777777" w:rsidR="004867CB" w:rsidRDefault="004867CB">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D338" w14:textId="77777777" w:rsidR="004867CB"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FCD3" w14:textId="77777777" w:rsidR="004867CB" w:rsidRDefault="004867CB">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3FBB" w14:textId="29A3BC5C" w:rsidR="004867CB"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223C19">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546" w14:textId="4F9D180A" w:rsidR="004867CB" w:rsidRDefault="00000000">
    <w:pPr>
      <w:pStyle w:val="afffffc"/>
    </w:pPr>
    <w:r>
      <w:fldChar w:fldCharType="begin"/>
    </w:r>
    <w:r>
      <w:instrText xml:space="preserve"> STYLEREF  标准文件_文件编号  \* MERGEFORMAT </w:instrText>
    </w:r>
    <w:r>
      <w:fldChar w:fldCharType="separate"/>
    </w:r>
    <w:r w:rsidR="00223C19">
      <w:rPr>
        <w:noProof/>
      </w:rPr>
      <w:t>DB XX/T XXXX</w:t>
    </w:r>
    <w:r w:rsidR="00223C19">
      <w:rPr>
        <w:noProof/>
      </w:rPr>
      <w:t>—</w:t>
    </w:r>
    <w:r w:rsidR="00223C19">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17226801">
    <w:abstractNumId w:val="0"/>
  </w:num>
  <w:num w:numId="2" w16cid:durableId="728261920">
    <w:abstractNumId w:val="27"/>
  </w:num>
  <w:num w:numId="3" w16cid:durableId="1909996096">
    <w:abstractNumId w:val="5"/>
  </w:num>
  <w:num w:numId="4" w16cid:durableId="1623532246">
    <w:abstractNumId w:val="23"/>
  </w:num>
  <w:num w:numId="5" w16cid:durableId="1202324287">
    <w:abstractNumId w:val="18"/>
  </w:num>
  <w:num w:numId="6" w16cid:durableId="1532448999">
    <w:abstractNumId w:val="13"/>
  </w:num>
  <w:num w:numId="7" w16cid:durableId="1904363463">
    <w:abstractNumId w:val="8"/>
  </w:num>
  <w:num w:numId="8" w16cid:durableId="223301403">
    <w:abstractNumId w:val="3"/>
  </w:num>
  <w:num w:numId="9" w16cid:durableId="362827591">
    <w:abstractNumId w:val="9"/>
  </w:num>
  <w:num w:numId="10" w16cid:durableId="1404596816">
    <w:abstractNumId w:val="16"/>
  </w:num>
  <w:num w:numId="11" w16cid:durableId="575478085">
    <w:abstractNumId w:val="25"/>
  </w:num>
  <w:num w:numId="12" w16cid:durableId="282001970">
    <w:abstractNumId w:val="11"/>
  </w:num>
  <w:num w:numId="13" w16cid:durableId="1498496695">
    <w:abstractNumId w:val="12"/>
  </w:num>
  <w:num w:numId="14" w16cid:durableId="703486727">
    <w:abstractNumId w:val="7"/>
  </w:num>
  <w:num w:numId="15" w16cid:durableId="1827084541">
    <w:abstractNumId w:val="19"/>
  </w:num>
  <w:num w:numId="16" w16cid:durableId="232855530">
    <w:abstractNumId w:val="21"/>
  </w:num>
  <w:num w:numId="17" w16cid:durableId="2133279322">
    <w:abstractNumId w:val="17"/>
  </w:num>
  <w:num w:numId="18" w16cid:durableId="1689403135">
    <w:abstractNumId w:val="29"/>
  </w:num>
  <w:num w:numId="19" w16cid:durableId="2109885132">
    <w:abstractNumId w:val="15"/>
  </w:num>
  <w:num w:numId="20" w16cid:durableId="290526426">
    <w:abstractNumId w:val="1"/>
  </w:num>
  <w:num w:numId="21" w16cid:durableId="999188686">
    <w:abstractNumId w:val="10"/>
  </w:num>
  <w:num w:numId="22" w16cid:durableId="858203548">
    <w:abstractNumId w:val="30"/>
  </w:num>
  <w:num w:numId="23" w16cid:durableId="916942514">
    <w:abstractNumId w:val="20"/>
  </w:num>
  <w:num w:numId="24" w16cid:durableId="423382390">
    <w:abstractNumId w:val="6"/>
  </w:num>
  <w:num w:numId="25" w16cid:durableId="746342663">
    <w:abstractNumId w:val="26"/>
  </w:num>
  <w:num w:numId="26" w16cid:durableId="383217675">
    <w:abstractNumId w:val="28"/>
  </w:num>
  <w:num w:numId="27" w16cid:durableId="2018773767">
    <w:abstractNumId w:val="2"/>
  </w:num>
  <w:num w:numId="28" w16cid:durableId="1154225765">
    <w:abstractNumId w:val="4"/>
  </w:num>
  <w:num w:numId="29" w16cid:durableId="452985533">
    <w:abstractNumId w:val="14"/>
  </w:num>
  <w:num w:numId="30" w16cid:durableId="1386758827">
    <w:abstractNumId w:val="24"/>
  </w:num>
  <w:num w:numId="31" w16cid:durableId="16390716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Vr1xf+N3eY4TuKs95jvCVaMU0Mw=" w:salt="awvuX719GtFBCLbUYVfG1Q=="/>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5YTBlZTk4ODk4MWZhZDhjMWJjM2FlNzA0MzFlMGM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DF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C19"/>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3B7"/>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C0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CB2"/>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40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D8D"/>
    <w:rsid w:val="00470775"/>
    <w:rsid w:val="004746B1"/>
    <w:rsid w:val="0047583F"/>
    <w:rsid w:val="00475DE8"/>
    <w:rsid w:val="00481C44"/>
    <w:rsid w:val="00484936"/>
    <w:rsid w:val="00485C89"/>
    <w:rsid w:val="004867CB"/>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6C2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244"/>
    <w:rsid w:val="00533D04"/>
    <w:rsid w:val="00534804"/>
    <w:rsid w:val="00534BDF"/>
    <w:rsid w:val="005354EA"/>
    <w:rsid w:val="0053585F"/>
    <w:rsid w:val="00535EC4"/>
    <w:rsid w:val="00535ED9"/>
    <w:rsid w:val="0053692B"/>
    <w:rsid w:val="00536B54"/>
    <w:rsid w:val="00541853"/>
    <w:rsid w:val="00543BDA"/>
    <w:rsid w:val="005441CC"/>
    <w:rsid w:val="005479DA"/>
    <w:rsid w:val="00547BCC"/>
    <w:rsid w:val="0055013B"/>
    <w:rsid w:val="00551F6F"/>
    <w:rsid w:val="00555044"/>
    <w:rsid w:val="00561475"/>
    <w:rsid w:val="0056487B"/>
    <w:rsid w:val="00564FB9"/>
    <w:rsid w:val="00567BDD"/>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147"/>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F01"/>
    <w:rsid w:val="00722FBF"/>
    <w:rsid w:val="00722FC2"/>
    <w:rsid w:val="00724879"/>
    <w:rsid w:val="00724E1B"/>
    <w:rsid w:val="00725949"/>
    <w:rsid w:val="00727FA2"/>
    <w:rsid w:val="007322D9"/>
    <w:rsid w:val="00732BC0"/>
    <w:rsid w:val="0073720F"/>
    <w:rsid w:val="00737796"/>
    <w:rsid w:val="0074152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50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0A0"/>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3C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950"/>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239"/>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1CC"/>
    <w:rsid w:val="00AE5EB4"/>
    <w:rsid w:val="00AF0C18"/>
    <w:rsid w:val="00AF47C5"/>
    <w:rsid w:val="00AF5398"/>
    <w:rsid w:val="00B049AF"/>
    <w:rsid w:val="00B07242"/>
    <w:rsid w:val="00B10534"/>
    <w:rsid w:val="00B113DB"/>
    <w:rsid w:val="00B11D8A"/>
    <w:rsid w:val="00B12981"/>
    <w:rsid w:val="00B147DD"/>
    <w:rsid w:val="00B156FD"/>
    <w:rsid w:val="00B21F61"/>
    <w:rsid w:val="00B24C0C"/>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064"/>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D0D"/>
    <w:rsid w:val="00C47BC5"/>
    <w:rsid w:val="00C521D6"/>
    <w:rsid w:val="00C52932"/>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BD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C13"/>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1F"/>
    <w:rsid w:val="00D97F99"/>
    <w:rsid w:val="00DA1E08"/>
    <w:rsid w:val="00DA24F8"/>
    <w:rsid w:val="00DA28E8"/>
    <w:rsid w:val="00DA38D3"/>
    <w:rsid w:val="00DA3932"/>
    <w:rsid w:val="00DA3AFC"/>
    <w:rsid w:val="00DA5191"/>
    <w:rsid w:val="00DA593D"/>
    <w:rsid w:val="00DA64F8"/>
    <w:rsid w:val="00DA6C15"/>
    <w:rsid w:val="00DB0258"/>
    <w:rsid w:val="00DB38EE"/>
    <w:rsid w:val="00DB498B"/>
    <w:rsid w:val="00DB66CA"/>
    <w:rsid w:val="00DB6BCA"/>
    <w:rsid w:val="00DB71D0"/>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2601"/>
    <w:rsid w:val="00E15CCD"/>
    <w:rsid w:val="00E173B9"/>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39"/>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411DA"/>
    <w:rsid w:val="04B267A8"/>
    <w:rsid w:val="19173E3F"/>
    <w:rsid w:val="1BEA14D4"/>
    <w:rsid w:val="1FC7400D"/>
    <w:rsid w:val="21A56ABF"/>
    <w:rsid w:val="221072CF"/>
    <w:rsid w:val="298E7457"/>
    <w:rsid w:val="2E8E7EF9"/>
    <w:rsid w:val="37D3357B"/>
    <w:rsid w:val="37F8244E"/>
    <w:rsid w:val="3AC7233D"/>
    <w:rsid w:val="3AC83390"/>
    <w:rsid w:val="3B7F4E52"/>
    <w:rsid w:val="3BE80463"/>
    <w:rsid w:val="3DD11BB1"/>
    <w:rsid w:val="454D0A20"/>
    <w:rsid w:val="45E16709"/>
    <w:rsid w:val="4779309D"/>
    <w:rsid w:val="480739C3"/>
    <w:rsid w:val="484B060C"/>
    <w:rsid w:val="4AB919C2"/>
    <w:rsid w:val="4CE165C4"/>
    <w:rsid w:val="52240AB2"/>
    <w:rsid w:val="53374A1B"/>
    <w:rsid w:val="5B4A6DD2"/>
    <w:rsid w:val="5CC76201"/>
    <w:rsid w:val="5D70418B"/>
    <w:rsid w:val="62884B67"/>
    <w:rsid w:val="6CBB4A23"/>
    <w:rsid w:val="6D5910F7"/>
    <w:rsid w:val="6DC23182"/>
    <w:rsid w:val="7445488F"/>
    <w:rsid w:val="7AA0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486A44"/>
  <w15:docId w15:val="{CE58AD62-248A-46C3-A5F2-C0B2D629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fff6"/>
    <w:uiPriority w:val="22"/>
    <w:qFormat/>
    <w:rPr>
      <w:b/>
      <w:bCs/>
    </w:rPr>
  </w:style>
  <w:style w:type="character" w:styleId="affffa">
    <w:name w:val="page number"/>
    <w:qFormat/>
    <w:rPr>
      <w:rFonts w:ascii="宋体" w:eastAsia="宋体" w:hAnsi="Times New Roman"/>
      <w:sz w:val="18"/>
    </w:rPr>
  </w:style>
  <w:style w:type="character" w:styleId="affffb">
    <w:name w:val="FollowedHyperlink"/>
    <w:basedOn w:val="afff6"/>
    <w:uiPriority w:val="99"/>
    <w:semiHidden/>
    <w:unhideWhenUsed/>
    <w:rPr>
      <w:color w:val="333333"/>
      <w:u w:val="none"/>
    </w:rPr>
  </w:style>
  <w:style w:type="character" w:styleId="affffc">
    <w:name w:val="Emphasis"/>
    <w:uiPriority w:val="20"/>
    <w:qFormat/>
    <w:rPr>
      <w:i/>
      <w:iCs/>
    </w:rPr>
  </w:style>
  <w:style w:type="character" w:styleId="HTML">
    <w:name w:val="HTML Definition"/>
    <w:basedOn w:val="afff6"/>
    <w:uiPriority w:val="99"/>
    <w:semiHidden/>
    <w:unhideWhenUsed/>
    <w:qFormat/>
  </w:style>
  <w:style w:type="character" w:styleId="HTML0">
    <w:name w:val="HTML Typewriter"/>
    <w:basedOn w:val="afff6"/>
    <w:uiPriority w:val="99"/>
    <w:semiHidden/>
    <w:unhideWhenUsed/>
    <w:rPr>
      <w:rFonts w:ascii="Courier New" w:hAnsi="Courier New"/>
      <w:sz w:val="24"/>
      <w:szCs w:val="24"/>
    </w:rPr>
  </w:style>
  <w:style w:type="character" w:styleId="HTML1">
    <w:name w:val="HTML Acronym"/>
    <w:basedOn w:val="afff6"/>
    <w:uiPriority w:val="99"/>
    <w:semiHidden/>
    <w:unhideWhenUsed/>
    <w:qFormat/>
  </w:style>
  <w:style w:type="character" w:styleId="HTML2">
    <w:name w:val="HTML Variable"/>
    <w:basedOn w:val="afff6"/>
    <w:uiPriority w:val="99"/>
    <w:semiHidden/>
    <w:unhideWhenUsed/>
    <w:qFormat/>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HTML3">
    <w:name w:val="HTML Code"/>
    <w:basedOn w:val="afff6"/>
    <w:uiPriority w:val="99"/>
    <w:semiHidden/>
    <w:unhideWhenUsed/>
    <w:qFormat/>
    <w:rPr>
      <w:rFonts w:ascii="Courier New" w:hAnsi="Courier New"/>
      <w:sz w:val="24"/>
      <w:szCs w:val="24"/>
    </w:rPr>
  </w:style>
  <w:style w:type="character" w:styleId="HTML4">
    <w:name w:val="HTML Cite"/>
    <w:basedOn w:val="afff6"/>
    <w:uiPriority w:val="99"/>
    <w:semiHidden/>
    <w:unhideWhenUsed/>
    <w:qFormat/>
  </w:style>
  <w:style w:type="character" w:styleId="affffe">
    <w:name w:val="footnote reference"/>
    <w:semiHidden/>
    <w:qFormat/>
    <w:rPr>
      <w:rFonts w:ascii="宋体" w:eastAsia="宋体" w:hAnsi="宋体" w:cs="Times New Roman"/>
      <w:spacing w:val="0"/>
      <w:sz w:val="18"/>
      <w:vertAlign w:val="superscript"/>
    </w:rPr>
  </w:style>
  <w:style w:type="character" w:styleId="HTML5">
    <w:name w:val="HTML Keyboard"/>
    <w:basedOn w:val="afff6"/>
    <w:uiPriority w:val="99"/>
    <w:semiHidden/>
    <w:unhideWhenUsed/>
    <w:qFormat/>
    <w:rPr>
      <w:rFonts w:ascii="Courier New" w:hAnsi="Courier New"/>
      <w:sz w:val="24"/>
      <w:szCs w:val="24"/>
    </w:rPr>
  </w:style>
  <w:style w:type="character" w:styleId="HTML6">
    <w:name w:val="HTML Sample"/>
    <w:basedOn w:val="afff6"/>
    <w:uiPriority w:val="99"/>
    <w:semiHidden/>
    <w:unhideWhenUsed/>
    <w:qFormat/>
    <w:rPr>
      <w:rFonts w:ascii="Courier New" w:hAnsi="Courier New"/>
      <w:sz w:val="24"/>
      <w:szCs w:val="24"/>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kern w:val="2"/>
      <w:sz w:val="21"/>
      <w:szCs w:val="21"/>
    </w:rPr>
  </w:style>
  <w:style w:type="character" w:customStyle="1" w:styleId="affff7">
    <w:name w:val="标题 字符"/>
    <w:link w:val="affff6"/>
    <w:qFormat/>
    <w:rPr>
      <w:rFonts w:ascii="Arial" w:hAnsi="Arial" w:cs="Arial"/>
      <w:b/>
      <w:bCs/>
      <w:kern w:val="2"/>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7"/>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7"/>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7"/>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7"/>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7"/>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7"/>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b">
    <w:name w:val="标准文件_目次、标准名称标题"/>
    <w:basedOn w:val="a6"/>
    <w:next w:val="afffff7"/>
    <w:qFormat/>
    <w:pPr>
      <w:spacing w:line="460" w:lineRule="exact"/>
      <w:ind w:left="0" w:firstLine="0"/>
    </w:pPr>
  </w:style>
  <w:style w:type="paragraph" w:customStyle="1" w:styleId="affffffc">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e">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7"/>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7"/>
    <w:qFormat/>
    <w:pPr>
      <w:numPr>
        <w:ilvl w:val="2"/>
      </w:numPr>
      <w:spacing w:beforeLines="50" w:before="50" w:afterLines="50" w:after="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before="50" w:afterLines="50" w:after="50"/>
      <w:jc w:val="center"/>
    </w:pPr>
    <w:rPr>
      <w:rFonts w:ascii="黑体" w:eastAsia="黑体"/>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7"/>
    <w:qFormat/>
    <w:pPr>
      <w:numPr>
        <w:numId w:val="18"/>
      </w:numPr>
      <w:jc w:val="center"/>
    </w:pPr>
    <w:rPr>
      <w:rFonts w:ascii="黑体" w:eastAsia="黑体"/>
      <w:sz w:val="21"/>
    </w:rPr>
  </w:style>
  <w:style w:type="paragraph" w:customStyle="1" w:styleId="afb">
    <w:name w:val="标准文件_正文英文图标题"/>
    <w:next w:val="afffff7"/>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7"/>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qFormat/>
    <w:rPr>
      <w:color w:val="808080"/>
    </w:rPr>
  </w:style>
  <w:style w:type="paragraph" w:customStyle="1" w:styleId="2">
    <w:name w:val="标准文件_二级项2"/>
    <w:basedOn w:val="afffff7"/>
    <w:qFormat/>
    <w:pPr>
      <w:numPr>
        <w:ilvl w:val="1"/>
        <w:numId w:val="21"/>
      </w:numPr>
      <w:ind w:firstLineChars="0" w:firstLine="0"/>
    </w:pPr>
  </w:style>
  <w:style w:type="paragraph" w:customStyle="1" w:styleId="21">
    <w:name w:val="标准文件_三级项2"/>
    <w:basedOn w:val="afffff7"/>
    <w:qFormat/>
    <w:pPr>
      <w:numPr>
        <w:numId w:val="30"/>
      </w:numPr>
      <w:spacing w:line="300" w:lineRule="exact"/>
      <w:ind w:firstLineChars="0"/>
    </w:pPr>
    <w:rPr>
      <w:rFonts w:ascii="Times New Roman"/>
    </w:rPr>
  </w:style>
  <w:style w:type="paragraph" w:customStyle="1" w:styleId="20">
    <w:name w:val="标准文件_一级项2"/>
    <w:basedOn w:val="afffff7"/>
    <w:qFormat/>
    <w:pPr>
      <w:numPr>
        <w:numId w:val="31"/>
      </w:numPr>
      <w:spacing w:line="300" w:lineRule="exact"/>
      <w:ind w:firstLineChars="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paragraph" w:customStyle="1" w:styleId="p0">
    <w:name w:val="p0"/>
    <w:basedOn w:val="afff5"/>
    <w:qFormat/>
    <w:pPr>
      <w:widowControl/>
    </w:pPr>
    <w:rPr>
      <w:kern w:val="0"/>
    </w:rPr>
  </w:style>
  <w:style w:type="paragraph" w:styleId="afffffffffffc">
    <w:name w:val="List Paragraph"/>
    <w:basedOn w:val="afff5"/>
    <w:uiPriority w:val="1"/>
    <w:qFormat/>
    <w:pPr>
      <w:ind w:left="949" w:hanging="736"/>
    </w:pPr>
    <w:rPr>
      <w:rFonts w:ascii="黑体" w:eastAsia="黑体" w:hAnsi="黑体" w:cs="黑体"/>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15A1570D44AA3B3032E7DC044D929"/>
        <w:category>
          <w:name w:val="常规"/>
          <w:gallery w:val="placeholder"/>
        </w:category>
        <w:types>
          <w:type w:val="bbPlcHdr"/>
        </w:types>
        <w:behaviors>
          <w:behavior w:val="content"/>
        </w:behaviors>
        <w:guid w:val="{9CE466A2-B53C-4BC2-B217-27E3BABE2CDF}"/>
      </w:docPartPr>
      <w:docPartBody>
        <w:p w:rsidR="000F7B62" w:rsidRDefault="00000000">
          <w:pPr>
            <w:pStyle w:val="36415A1570D44AA3B3032E7DC044D929"/>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19C"/>
    <w:rsid w:val="000F7B62"/>
    <w:rsid w:val="00770123"/>
    <w:rsid w:val="00803CB3"/>
    <w:rsid w:val="008D2623"/>
    <w:rsid w:val="00C70EEC"/>
    <w:rsid w:val="00DE7F85"/>
    <w:rsid w:val="00EA2C43"/>
    <w:rsid w:val="00F2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6415A1570D44AA3B3032E7DC044D929">
    <w:name w:val="36415A1570D44AA3B3032E7DC044D92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CB4C-0150-4BA1-AF80-6F14497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3042</Characters>
  <Application>Microsoft Office Word</Application>
  <DocSecurity>0</DocSecurity>
  <Lines>25</Lines>
  <Paragraphs>7</Paragraphs>
  <ScaleCrop>false</ScaleCrop>
  <Company>PCMI</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王 国华</cp:lastModifiedBy>
  <cp:revision>2</cp:revision>
  <cp:lastPrinted>2022-08-01T08:34:00Z</cp:lastPrinted>
  <dcterms:created xsi:type="dcterms:W3CDTF">2023-07-03T07:48:00Z</dcterms:created>
  <dcterms:modified xsi:type="dcterms:W3CDTF">2023-07-03T07:48:00Z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2DDF260BD578498788007BFCED196128</vt:lpwstr>
  </property>
</Properties>
</file>