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8"/>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1409</w:t>
            </w:r>
            <w:r>
              <w:fldChar w:fldCharType="end"/>
            </w:r>
            <w:bookmarkEnd w:id="3"/>
          </w:p>
        </w:tc>
      </w:tr>
    </w:tbl>
    <w:p>
      <w:pPr>
        <w:pStyle w:val="59"/>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204"/>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205"/>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9"/>
        <w:framePr w:w="9639" w:h="6976" w:hRule="exact" w:hSpace="0" w:vSpace="0" w:wrap="around" w:hAnchor="page" w:y="6408"/>
        <w:jc w:val="center"/>
        <w:rPr>
          <w:rFonts w:ascii="黑体" w:hAnsi="黑体" w:eastAsia="黑体"/>
          <w:b w:val="0"/>
          <w:bCs w:val="0"/>
          <w:w w:val="100"/>
        </w:rPr>
      </w:pPr>
    </w:p>
    <w:p>
      <w:pPr>
        <w:pStyle w:val="20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 xml:space="preserve">规模化猪场  </w:t>
      </w:r>
      <w:r>
        <w:rPr>
          <w:rFonts w:hint="eastAsia"/>
          <w:lang w:val="en-US" w:eastAsia="zh-CN"/>
        </w:rPr>
        <w:t xml:space="preserve"> </w:t>
      </w:r>
      <w:r>
        <w:rPr>
          <w:rFonts w:hint="eastAsia"/>
        </w:rPr>
        <w:t>疫病净化规程</w:t>
      </w:r>
      <w:r>
        <w:t>     </w:t>
      </w:r>
      <w:r>
        <w:fldChar w:fldCharType="end"/>
      </w:r>
      <w:bookmarkEnd w:id="9"/>
    </w:p>
    <w:p>
      <w:pPr>
        <w:framePr w:w="9639" w:h="6974" w:hRule="exact" w:wrap="around" w:vAnchor="page" w:hAnchor="page" w:x="1419" w:y="6408" w:anchorLock="1"/>
        <w:ind w:left="-1418"/>
      </w:pPr>
    </w:p>
    <w:p>
      <w:pPr>
        <w:pStyle w:val="13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34"/>
        <w:framePr w:w="9639" w:h="6974" w:hRule="exact" w:wrap="around" w:vAnchor="page" w:hAnchor="page" w:x="1419" w:y="6408" w:anchorLock="1"/>
        <w:textAlignment w:val="bottom"/>
        <w:rPr>
          <w:rFonts w:eastAsia="黑体"/>
          <w:szCs w:val="28"/>
        </w:rPr>
      </w:pPr>
    </w:p>
    <w:p>
      <w:pPr>
        <w:pStyle w:val="13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3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34"/>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20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20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60"/>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忻州市市场管理局</w:t>
      </w:r>
      <w:r>
        <w:rPr>
          <w:rFonts w:hAnsi="黑体"/>
          <w:w w:val="100"/>
          <w:sz w:val="28"/>
        </w:rPr>
        <w:fldChar w:fldCharType="end"/>
      </w:r>
      <w:bookmarkEnd w:id="20"/>
      <w:r>
        <w:rPr>
          <w:rFonts w:ascii="Times New Roman"/>
          <w:w w:val="100"/>
          <w:sz w:val="28"/>
        </w:rPr>
        <w:t>  </w:t>
      </w:r>
      <w:r>
        <w:rPr>
          <w:rStyle w:val="238"/>
          <w:rFonts w:hint="eastAsia" w:hAnsi="黑体"/>
          <w:position w:val="0"/>
        </w:rPr>
        <w:t>发</w:t>
      </w:r>
      <w:r>
        <w:rPr>
          <w:rStyle w:val="238"/>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100"/>
        <w:spacing w:after="468"/>
      </w:pPr>
      <w:bookmarkStart w:id="21" w:name="BookMark1"/>
      <w:r>
        <w:rPr>
          <w:spacing w:val="320"/>
        </w:rPr>
        <w:t>目</w:t>
      </w:r>
      <w:r>
        <w:t>次</w:t>
      </w:r>
    </w:p>
    <w:p>
      <w:pPr>
        <w:pStyle w:val="19"/>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"_Toc17674" </w:instrText>
      </w:r>
      <w:r>
        <w:fldChar w:fldCharType="separate"/>
      </w:r>
      <w:r>
        <w:rPr>
          <w:spacing w:val="320"/>
        </w:rPr>
        <w:t>前</w:t>
      </w:r>
      <w:r>
        <w:t>言</w:t>
      </w:r>
      <w:r>
        <w:tab/>
      </w:r>
      <w:r>
        <w:fldChar w:fldCharType="begin"/>
      </w:r>
      <w:r>
        <w:instrText xml:space="preserve"> PAGEREF _Toc17674 \h </w:instrText>
      </w:r>
      <w:r>
        <w:fldChar w:fldCharType="separate"/>
      </w:r>
      <w:r>
        <w:t>II</w:t>
      </w:r>
      <w:r>
        <w:fldChar w:fldCharType="end"/>
      </w:r>
      <w: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"_Toc32455" </w:instrText>
      </w:r>
      <w:r>
        <w:rPr>
          <w:rFonts w:hint="eastAsia" w:hAnsi="Times New Roman"/>
        </w:rPr>
        <w:fldChar w:fldCharType="separate"/>
      </w:r>
      <w:r>
        <w:rPr>
          <w:rFonts w:hint="eastAsia" w:hAnsi="Times New Roman"/>
        </w:rPr>
        <w:t>1 范围</w:t>
      </w:r>
      <w:r>
        <w:rPr>
          <w:rFonts w:hint="eastAsia" w:hAnsi="Times New Roman"/>
        </w:rPr>
        <w:tab/>
      </w:r>
      <w:r>
        <w:rPr>
          <w:rFonts w:hint="eastAsia" w:hAnsi="Times New Roman"/>
          <w:lang w:val="en-US" w:eastAsia="zh-CN"/>
        </w:rPr>
        <w:t>1</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"_Toc26616" </w:instrText>
      </w:r>
      <w:r>
        <w:rPr>
          <w:rFonts w:hint="eastAsia" w:hAnsi="Times New Roman"/>
        </w:rPr>
        <w:fldChar w:fldCharType="separate"/>
      </w:r>
      <w:r>
        <w:rPr>
          <w:rFonts w:hint="eastAsia" w:hAnsi="Times New Roman"/>
        </w:rPr>
        <w:t xml:space="preserve">2 </w:t>
      </w:r>
      <w:r>
        <w:rPr>
          <w:rFonts w:hint="eastAsia" w:hAnsi="Times New Roman"/>
        </w:rPr>
        <w:t>规范性引用文件</w:t>
      </w:r>
      <w:r>
        <w:rPr>
          <w:rFonts w:hint="eastAsia" w:hAnsi="Times New Roman"/>
        </w:rPr>
        <w:tab/>
      </w:r>
      <w:r>
        <w:rPr>
          <w:rFonts w:hint="eastAsia" w:hAnsi="Times New Roman"/>
          <w:lang w:val="en-US" w:eastAsia="zh-CN"/>
        </w:rPr>
        <w:t>1</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"_Toc22427" </w:instrText>
      </w:r>
      <w:r>
        <w:rPr>
          <w:rFonts w:hint="eastAsia" w:hAnsi="Times New Roman"/>
        </w:rPr>
        <w:fldChar w:fldCharType="separate"/>
      </w:r>
      <w:r>
        <w:rPr>
          <w:rFonts w:hint="eastAsia" w:hAnsi="Times New Roman"/>
        </w:rPr>
        <w:t xml:space="preserve">3 </w:t>
      </w:r>
      <w:r>
        <w:rPr>
          <w:rFonts w:hint="eastAsia" w:hAnsi="Times New Roman"/>
        </w:rPr>
        <w:t>术语和定义</w:t>
      </w:r>
      <w:r>
        <w:rPr>
          <w:rFonts w:hint="eastAsia" w:hAnsi="Times New Roman"/>
        </w:rPr>
        <w:tab/>
      </w:r>
      <w:r>
        <w:rPr>
          <w:rFonts w:hint="eastAsia" w:hAnsi="Times New Roman"/>
          <w:lang w:val="en-US" w:eastAsia="zh-CN"/>
        </w:rPr>
        <w:t>2</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"_Toc31680" </w:instrText>
      </w:r>
      <w:r>
        <w:rPr>
          <w:rFonts w:hint="eastAsia" w:hAnsi="Times New Roman"/>
        </w:rPr>
        <w:fldChar w:fldCharType="separate"/>
      </w:r>
      <w:r>
        <w:rPr>
          <w:rFonts w:hint="eastAsia" w:hAnsi="Times New Roman"/>
        </w:rPr>
        <w:t xml:space="preserve">4 </w:t>
      </w:r>
      <w:r>
        <w:rPr>
          <w:rFonts w:hint="eastAsia" w:hAnsi="Times New Roman"/>
          <w:lang w:eastAsia="zh-CN"/>
        </w:rPr>
        <w:t>猪场设计</w:t>
      </w:r>
      <w:r>
        <w:rPr>
          <w:rFonts w:hint="eastAsia" w:hAnsi="Times New Roman"/>
        </w:rPr>
        <w:tab/>
      </w:r>
      <w:r>
        <w:rPr>
          <w:rFonts w:hint="eastAsia" w:hAnsi="Times New Roman"/>
          <w:lang w:val="en-US" w:eastAsia="zh-CN"/>
        </w:rPr>
        <w:t>2</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"_Toc6162" </w:instrText>
      </w:r>
      <w:r>
        <w:rPr>
          <w:rFonts w:hint="eastAsia" w:hAnsi="Times New Roman"/>
        </w:rPr>
        <w:fldChar w:fldCharType="separate"/>
      </w:r>
      <w:r>
        <w:rPr>
          <w:rFonts w:hint="eastAsia" w:hAnsi="Times New Roman"/>
        </w:rPr>
        <w:t xml:space="preserve">5 </w:t>
      </w:r>
      <w:r>
        <w:rPr>
          <w:rFonts w:hint="eastAsia" w:hAnsi="Times New Roman"/>
          <w:lang w:eastAsia="zh-CN"/>
        </w:rPr>
        <w:t>生物安全</w:t>
      </w:r>
      <w:r>
        <w:rPr>
          <w:rFonts w:hint="eastAsia" w:hAnsi="Times New Roman"/>
        </w:rPr>
        <w:tab/>
      </w:r>
      <w:r>
        <w:rPr>
          <w:rFonts w:hint="eastAsia" w:hAnsi="Times New Roman"/>
          <w:lang w:val="en-US" w:eastAsia="zh-CN"/>
        </w:rPr>
        <w:t>2</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"_Toc17161" </w:instrText>
      </w:r>
      <w:r>
        <w:rPr>
          <w:rFonts w:hint="eastAsia" w:hAnsi="Times New Roman"/>
        </w:rPr>
        <w:fldChar w:fldCharType="separate"/>
      </w:r>
      <w:r>
        <w:rPr>
          <w:rFonts w:hint="eastAsia" w:hAnsi="Times New Roman"/>
        </w:rPr>
        <w:t xml:space="preserve">6 </w:t>
      </w:r>
      <w:r>
        <w:rPr>
          <w:rFonts w:hint="eastAsia" w:hAnsi="Times New Roman"/>
          <w:lang w:eastAsia="zh-CN"/>
        </w:rPr>
        <w:t>猪流管理</w:t>
      </w:r>
      <w:r>
        <w:rPr>
          <w:rFonts w:hint="eastAsia" w:hAnsi="Times New Roman"/>
        </w:rPr>
        <w:tab/>
      </w:r>
      <w:r>
        <w:rPr>
          <w:rFonts w:hint="eastAsia" w:hAnsi="Times New Roman"/>
          <w:lang w:val="en-US" w:eastAsia="zh-CN"/>
        </w:rPr>
        <w:t>3</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"_Toc12921" </w:instrText>
      </w:r>
      <w:r>
        <w:rPr>
          <w:rFonts w:hint="eastAsia" w:hAnsi="Times New Roman"/>
        </w:rPr>
        <w:fldChar w:fldCharType="separate"/>
      </w:r>
      <w:r>
        <w:rPr>
          <w:rFonts w:hint="eastAsia" w:hAnsi="Times New Roman"/>
        </w:rPr>
        <w:t>7 疫病诊断与监测预警</w:t>
      </w:r>
      <w:r>
        <w:rPr>
          <w:rFonts w:hint="eastAsia" w:hAnsi="Times New Roman"/>
        </w:rPr>
        <w:tab/>
      </w:r>
      <w:r>
        <w:rPr>
          <w:rFonts w:hint="eastAsia" w:hAnsi="Times New Roman"/>
          <w:lang w:val="en-US" w:eastAsia="zh-CN"/>
        </w:rPr>
        <w:t>4</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"_Toc29974" </w:instrText>
      </w:r>
      <w:r>
        <w:rPr>
          <w:rFonts w:hint="eastAsia" w:hAnsi="Times New Roman"/>
        </w:rPr>
        <w:fldChar w:fldCharType="separate"/>
      </w:r>
      <w:r>
        <w:rPr>
          <w:rFonts w:hint="eastAsia" w:hAnsi="Times New Roman"/>
        </w:rPr>
        <w:t xml:space="preserve">8 </w:t>
      </w:r>
      <w:r>
        <w:rPr>
          <w:rFonts w:hint="eastAsia" w:hAnsi="Times New Roman"/>
          <w:lang w:eastAsia="zh-CN"/>
        </w:rPr>
        <w:t>免疫管理</w:t>
      </w:r>
      <w:r>
        <w:rPr>
          <w:rFonts w:hint="eastAsia" w:hAnsi="Times New Roman"/>
        </w:rPr>
        <w:tab/>
      </w:r>
      <w:r>
        <w:rPr>
          <w:rFonts w:hint="eastAsia" w:hAnsi="Times New Roman"/>
          <w:lang w:val="en-US" w:eastAsia="zh-CN"/>
        </w:rPr>
        <w:t>5</w:t>
      </w:r>
      <w:r>
        <w:rPr>
          <w:rFonts w:hint="eastAsia" w:hAnsi="Times New Roman"/>
        </w:rPr>
        <w:fldChar w:fldCharType="end"/>
      </w:r>
      <w:bookmarkStart w:id="29" w:name="_GoBack"/>
      <w:bookmarkEnd w:id="29"/>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"_Toc14900" </w:instrText>
      </w:r>
      <w:r>
        <w:rPr>
          <w:rFonts w:hint="eastAsia" w:hAnsi="Times New Roman"/>
        </w:rPr>
        <w:fldChar w:fldCharType="separate"/>
      </w:r>
      <w:r>
        <w:rPr>
          <w:rFonts w:hint="eastAsia" w:hAnsi="Times New Roman"/>
        </w:rPr>
        <w:t xml:space="preserve">9 </w:t>
      </w:r>
      <w:r>
        <w:rPr>
          <w:rFonts w:hint="eastAsia" w:hAnsi="Times New Roman"/>
          <w:lang w:eastAsia="zh-CN"/>
        </w:rPr>
        <w:t>环境管理</w:t>
      </w:r>
      <w:r>
        <w:rPr>
          <w:rFonts w:hint="eastAsia" w:hAnsi="Times New Roman"/>
        </w:rPr>
        <w:tab/>
      </w:r>
      <w:r>
        <w:rPr>
          <w:rFonts w:hint="eastAsia" w:hAnsi="Times New Roman"/>
          <w:lang w:val="en-US" w:eastAsia="zh-CN"/>
        </w:rPr>
        <w:t>6</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"_Toc24241" </w:instrText>
      </w:r>
      <w:r>
        <w:rPr>
          <w:rFonts w:hint="eastAsia" w:hAnsi="Times New Roman"/>
        </w:rPr>
        <w:fldChar w:fldCharType="separate"/>
      </w:r>
      <w:r>
        <w:rPr>
          <w:rFonts w:hint="eastAsia" w:hAnsi="Times New Roman"/>
        </w:rPr>
        <w:t xml:space="preserve">10 </w:t>
      </w:r>
      <w:r>
        <w:rPr>
          <w:rFonts w:hint="eastAsia" w:hAnsi="Times New Roman"/>
          <w:lang w:eastAsia="zh-CN"/>
        </w:rPr>
        <w:t>应急管理体系</w:t>
      </w:r>
      <w:r>
        <w:rPr>
          <w:rFonts w:hint="eastAsia" w:hAnsi="Times New Roman"/>
        </w:rPr>
        <w:tab/>
      </w:r>
      <w:r>
        <w:rPr>
          <w:rFonts w:hint="eastAsia" w:hAnsi="Times New Roman"/>
          <w:lang w:val="en-US" w:eastAsia="zh-CN"/>
        </w:rPr>
        <w:t>8</w:t>
      </w:r>
      <w:r>
        <w:rPr>
          <w:rFonts w:hint="eastAsia" w:hAnsi="Times New Roman"/>
        </w:rPr>
        <w:fldChar w:fldCharType="end"/>
      </w:r>
    </w:p>
    <w:p>
      <w:pPr>
        <w:pStyle w:val="100"/>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8"/>
        <w:spacing w:after="468"/>
      </w:pPr>
      <w:bookmarkStart w:id="22" w:name="_Toc17674"/>
      <w:bookmarkStart w:id="23" w:name="BookMark2"/>
      <w:r>
        <w:rPr>
          <w:spacing w:val="320"/>
        </w:rPr>
        <w:t>前</w:t>
      </w:r>
      <w:r>
        <w:t>言</w:t>
      </w:r>
      <w:bookmarkEnd w:id="22"/>
    </w:p>
    <w:p>
      <w:pPr>
        <w:pStyle w:val="65"/>
        <w:ind w:firstLine="420"/>
      </w:pPr>
      <w:r>
        <w:rPr>
          <w:rFonts w:hint="eastAsia"/>
        </w:rPr>
        <w:t>本文件按照GB/T 1.1—2020《标准化工作导则  第1部分：标准化文件的结构和起草规则》的规定起草。</w:t>
      </w:r>
    </w:p>
    <w:p>
      <w:pPr>
        <w:pStyle w:val="65"/>
        <w:ind w:firstLine="420"/>
      </w:pPr>
      <w:r>
        <w:rPr>
          <w:rFonts w:hint="eastAsia"/>
        </w:rPr>
        <w:t>本文件由忻州市农业农村局提出并监督实施。</w:t>
      </w:r>
    </w:p>
    <w:p>
      <w:pPr>
        <w:pStyle w:val="65"/>
        <w:ind w:firstLine="420"/>
      </w:pPr>
      <w:r>
        <w:rPr>
          <w:rFonts w:hint="eastAsia"/>
        </w:rPr>
        <w:t>本文件由忻州市农业标准化技术委员会归口。</w:t>
      </w:r>
    </w:p>
    <w:p>
      <w:pPr>
        <w:pStyle w:val="65"/>
        <w:ind w:firstLine="420"/>
        <w:rPr>
          <w:rFonts w:hint="eastAsia"/>
        </w:rPr>
      </w:pPr>
      <w:r>
        <w:rPr>
          <w:rFonts w:hint="eastAsia"/>
        </w:rPr>
        <w:t>本标准起草单位：山西省代县牧原农牧有限公司</w:t>
      </w:r>
      <w:r>
        <w:rPr>
          <w:rFonts w:hint="eastAsia"/>
          <w:lang w:eastAsia="zh-CN"/>
        </w:rPr>
        <w:t>、</w:t>
      </w:r>
      <w:r>
        <w:rPr>
          <w:rFonts w:hint="eastAsia"/>
        </w:rPr>
        <w:t>代县畜牧业发展中心、牧原食品股份有限公司。</w:t>
      </w:r>
    </w:p>
    <w:bookmarkEnd w:id="23"/>
    <w:p>
      <w:pPr>
        <w:spacing w:line="360" w:lineRule="auto"/>
        <w:ind w:firstLine="420" w:firstLineChars="200"/>
        <w:rPr>
          <w:rFonts w:hint="eastAsia" w:ascii="宋体" w:hAnsi="Times New Roman" w:eastAsia="宋体" w:cs="Times New Roman"/>
          <w:kern w:val="0"/>
          <w:sz w:val="21"/>
          <w:szCs w:val="20"/>
          <w:lang w:val="en-US" w:eastAsia="zh-CN" w:bidi="ar-SA"/>
        </w:rPr>
      </w:pPr>
      <w:bookmarkStart w:id="24" w:name="BookMark4"/>
      <w:r>
        <w:rPr>
          <w:rFonts w:hint="eastAsia" w:ascii="宋体" w:hAnsi="Times New Roman" w:eastAsia="宋体" w:cs="Times New Roman"/>
          <w:kern w:val="0"/>
          <w:sz w:val="21"/>
          <w:szCs w:val="20"/>
          <w:lang w:val="en-US" w:eastAsia="zh-CN" w:bidi="ar-SA"/>
        </w:rPr>
        <w:t>本标准主要起草人：邬静、孙梦月、邢传浩、常瑞波、高敏馨、李莉莉、吴富钰、李未娟、郭福贵、李晓宇、张補英、贾海英、刘北超、刘建中、杨扬、张立翔、崔君伟</w:t>
      </w: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36415A1570D44AA3B3032E7DC044D929"/>
        </w:placeholder>
      </w:sdtPr>
      <w:sdtContent>
        <w:p>
          <w:pPr>
            <w:pStyle w:val="186"/>
            <w:bidi w:val="0"/>
            <w:spacing w:before="313" w:beforeLines="100" w:after="687" w:afterLines="220"/>
          </w:pPr>
          <w:bookmarkEnd w:id="24"/>
          <w:r>
            <w:rPr>
              <w:rFonts w:hint="eastAsia"/>
              <w:lang w:eastAsia="zh-CN"/>
            </w:rPr>
            <w:t>规模化猪场   疫病净化规程     </w:t>
          </w:r>
        </w:p>
      </w:sdtContent>
    </w:sdt>
    <w:p>
      <w:pPr>
        <w:pStyle w:val="241"/>
        <w:numPr>
          <w:numId w:val="0"/>
        </w:numPr>
        <w:spacing w:before="120" w:beforeLines="50" w:after="120" w:afterLines="50" w:line="360" w:lineRule="auto"/>
        <w:ind w:leftChars="0"/>
        <w:rPr>
          <w:sz w:val="24"/>
          <w:szCs w:val="24"/>
        </w:rPr>
      </w:pPr>
      <w:r>
        <w:t xml:space="preserve">1 </w:t>
      </w:r>
      <w:r>
        <w:rPr>
          <w:sz w:val="24"/>
          <w:szCs w:val="24"/>
        </w:rPr>
        <w:t>范围</w:t>
      </w:r>
    </w:p>
    <w:p>
      <w:pPr>
        <w:pStyle w:val="242"/>
        <w:tabs>
          <w:tab w:val="center" w:pos="4201"/>
          <w:tab w:val="right" w:leader="dot" w:pos="9298"/>
        </w:tabs>
        <w:spacing w:line="360" w:lineRule="auto"/>
        <w:rPr>
          <w:sz w:val="24"/>
          <w:szCs w:val="24"/>
        </w:rPr>
      </w:pPr>
      <w:r>
        <w:rPr>
          <w:sz w:val="24"/>
          <w:szCs w:val="24"/>
        </w:rPr>
        <w:t>本文件规定了规模猪场</w:t>
      </w:r>
      <w:r>
        <w:rPr>
          <w:rFonts w:hint="eastAsia"/>
          <w:sz w:val="24"/>
          <w:szCs w:val="24"/>
        </w:rPr>
        <w:t>为实现疫病净化，所做的各种防疫工作，</w:t>
      </w:r>
      <w:r>
        <w:rPr>
          <w:sz w:val="24"/>
          <w:szCs w:val="24"/>
        </w:rPr>
        <w:t>涉及猪场</w:t>
      </w:r>
      <w:r>
        <w:rPr>
          <w:rFonts w:hint="eastAsia"/>
          <w:sz w:val="24"/>
          <w:szCs w:val="24"/>
        </w:rPr>
        <w:t>设计、生物安全、猪流管理、</w:t>
      </w:r>
      <w:r>
        <w:rPr>
          <w:sz w:val="24"/>
          <w:szCs w:val="24"/>
        </w:rPr>
        <w:t>疫病诊断与监测、免疫</w:t>
      </w:r>
      <w:r>
        <w:rPr>
          <w:rFonts w:hint="eastAsia"/>
          <w:sz w:val="24"/>
          <w:szCs w:val="24"/>
        </w:rPr>
        <w:t>管理</w:t>
      </w:r>
      <w:r>
        <w:rPr>
          <w:sz w:val="24"/>
          <w:szCs w:val="24"/>
        </w:rPr>
        <w:t>、</w:t>
      </w:r>
      <w:r>
        <w:rPr>
          <w:rFonts w:hint="eastAsia"/>
          <w:sz w:val="24"/>
          <w:szCs w:val="24"/>
        </w:rPr>
        <w:t>环境控制和</w:t>
      </w:r>
      <w:r>
        <w:rPr>
          <w:sz w:val="24"/>
          <w:szCs w:val="24"/>
        </w:rPr>
        <w:t>疫情处置</w:t>
      </w:r>
      <w:r>
        <w:rPr>
          <w:rFonts w:hint="eastAsia"/>
          <w:sz w:val="24"/>
          <w:szCs w:val="24"/>
        </w:rPr>
        <w:t>。</w:t>
      </w:r>
    </w:p>
    <w:p>
      <w:pPr>
        <w:pStyle w:val="242"/>
        <w:tabs>
          <w:tab w:val="center" w:pos="4201"/>
          <w:tab w:val="right" w:leader="dot" w:pos="9298"/>
        </w:tabs>
        <w:spacing w:line="360" w:lineRule="auto"/>
        <w:rPr>
          <w:sz w:val="24"/>
          <w:szCs w:val="24"/>
        </w:rPr>
      </w:pPr>
      <w:r>
        <w:rPr>
          <w:sz w:val="24"/>
          <w:szCs w:val="24"/>
        </w:rPr>
        <w:t>本文件适用于规模猪场</w:t>
      </w:r>
      <w:r>
        <w:rPr>
          <w:rFonts w:hint="eastAsia"/>
          <w:sz w:val="24"/>
          <w:szCs w:val="24"/>
        </w:rPr>
        <w:t>疫病防控</w:t>
      </w:r>
      <w:r>
        <w:rPr>
          <w:sz w:val="24"/>
          <w:szCs w:val="24"/>
        </w:rPr>
        <w:t>的管理，其他类型猪场亦可参照执行。</w:t>
      </w:r>
    </w:p>
    <w:p>
      <w:pPr>
        <w:pStyle w:val="241"/>
        <w:numPr>
          <w:numId w:val="0"/>
        </w:numPr>
        <w:spacing w:before="120" w:beforeLines="50" w:after="120" w:afterLines="50" w:line="360" w:lineRule="auto"/>
        <w:ind w:leftChars="0"/>
        <w:rPr>
          <w:sz w:val="24"/>
          <w:szCs w:val="24"/>
        </w:rPr>
      </w:pPr>
      <w:r>
        <w:rPr>
          <w:sz w:val="24"/>
          <w:szCs w:val="24"/>
        </w:rPr>
        <w:t>2 规范性引用文件</w:t>
      </w:r>
    </w:p>
    <w:p>
      <w:pPr>
        <w:pStyle w:val="242"/>
        <w:tabs>
          <w:tab w:val="center" w:pos="4201"/>
          <w:tab w:val="right" w:leader="dot" w:pos="9298"/>
        </w:tabs>
        <w:spacing w:line="360" w:lineRule="auto"/>
        <w:rPr>
          <w:sz w:val="24"/>
          <w:szCs w:val="24"/>
        </w:rPr>
      </w:pPr>
      <w:r>
        <w:rPr>
          <w:rFonts w:hint="eastAsia"/>
          <w:sz w:val="24"/>
          <w:szCs w:val="24"/>
        </w:rPr>
        <w:t>下列文件对于本文件的应用是必不可少的。凡是注日期的引用文件，仅所注日期的版本适用于本文件。凡是不注日期的引用文件，其最新版本（包括所有的修改单）适用于本文件。</w:t>
      </w:r>
    </w:p>
    <w:p>
      <w:pPr>
        <w:pStyle w:val="242"/>
        <w:tabs>
          <w:tab w:val="center" w:pos="4201"/>
          <w:tab w:val="right" w:leader="dot" w:pos="9298"/>
        </w:tabs>
        <w:spacing w:line="360" w:lineRule="auto"/>
        <w:rPr>
          <w:sz w:val="24"/>
          <w:szCs w:val="24"/>
        </w:rPr>
      </w:pPr>
      <w:r>
        <w:rPr>
          <w:rFonts w:hint="eastAsia"/>
          <w:sz w:val="24"/>
          <w:szCs w:val="24"/>
        </w:rPr>
        <w:t>GB_T 17823-2009 集约化猪场防疫基本要求</w:t>
      </w:r>
    </w:p>
    <w:p>
      <w:pPr>
        <w:pStyle w:val="242"/>
        <w:tabs>
          <w:tab w:val="center" w:pos="4201"/>
          <w:tab w:val="right" w:leader="dot" w:pos="9298"/>
        </w:tabs>
        <w:spacing w:line="360" w:lineRule="auto"/>
        <w:ind w:firstLine="400"/>
        <w:rPr>
          <w:sz w:val="24"/>
          <w:szCs w:val="24"/>
        </w:rPr>
      </w:pPr>
      <w:r>
        <w:rPr>
          <w:rFonts w:ascii="Segoe UI" w:hAnsi="Segoe UI" w:cs="Segoe UI"/>
          <w:color w:val="111F2C"/>
          <w:sz w:val="24"/>
          <w:szCs w:val="24"/>
          <w:shd w:val="clear" w:color="auto" w:fill="FFFFFF"/>
        </w:rPr>
        <w:t>动物疫病净化场评估管理指南</w:t>
      </w:r>
    </w:p>
    <w:p>
      <w:pPr>
        <w:pStyle w:val="242"/>
        <w:tabs>
          <w:tab w:val="center" w:pos="4201"/>
          <w:tab w:val="right" w:leader="dot" w:pos="9298"/>
        </w:tabs>
        <w:spacing w:line="360" w:lineRule="auto"/>
        <w:rPr>
          <w:sz w:val="24"/>
          <w:szCs w:val="24"/>
        </w:rPr>
      </w:pPr>
      <w:r>
        <w:rPr>
          <w:rFonts w:hint="eastAsia"/>
          <w:sz w:val="24"/>
          <w:szCs w:val="24"/>
        </w:rPr>
        <w:t>GB_T 17824.2-2008 规模猪场生产技术规程</w:t>
      </w:r>
    </w:p>
    <w:p>
      <w:pPr>
        <w:pStyle w:val="242"/>
        <w:tabs>
          <w:tab w:val="center" w:pos="4201"/>
          <w:tab w:val="right" w:leader="dot" w:pos="9298"/>
        </w:tabs>
        <w:spacing w:line="360" w:lineRule="auto"/>
        <w:rPr>
          <w:sz w:val="24"/>
          <w:szCs w:val="24"/>
        </w:rPr>
      </w:pPr>
      <w:r>
        <w:rPr>
          <w:rFonts w:hint="eastAsia"/>
          <w:sz w:val="24"/>
          <w:szCs w:val="24"/>
        </w:rPr>
        <w:t>GB_T 32149-2015 规模猪场清洁生产技术规范</w:t>
      </w:r>
    </w:p>
    <w:p>
      <w:pPr>
        <w:pStyle w:val="241"/>
        <w:numPr>
          <w:numId w:val="0"/>
        </w:numPr>
        <w:spacing w:before="120" w:beforeLines="50" w:after="120" w:afterLines="50" w:line="360" w:lineRule="auto"/>
        <w:ind w:leftChars="0"/>
        <w:rPr>
          <w:sz w:val="24"/>
          <w:szCs w:val="24"/>
        </w:rPr>
      </w:pPr>
      <w:r>
        <w:rPr>
          <w:rFonts w:hint="eastAsia"/>
          <w:sz w:val="24"/>
          <w:szCs w:val="24"/>
        </w:rPr>
        <w:t>3</w:t>
      </w:r>
      <w:r>
        <w:rPr>
          <w:sz w:val="24"/>
          <w:szCs w:val="24"/>
        </w:rPr>
        <w:t xml:space="preserve"> </w:t>
      </w:r>
      <w:r>
        <w:rPr>
          <w:rFonts w:hint="eastAsia"/>
          <w:sz w:val="24"/>
          <w:szCs w:val="24"/>
        </w:rPr>
        <w:t>术语</w:t>
      </w:r>
      <w:r>
        <w:rPr>
          <w:sz w:val="24"/>
          <w:szCs w:val="24"/>
        </w:rPr>
        <w:t>和定义</w:t>
      </w:r>
    </w:p>
    <w:p>
      <w:pPr>
        <w:pStyle w:val="242"/>
        <w:tabs>
          <w:tab w:val="center" w:pos="4201"/>
          <w:tab w:val="right" w:leader="dot" w:pos="9298"/>
        </w:tabs>
        <w:spacing w:line="360" w:lineRule="auto"/>
        <w:rPr>
          <w:sz w:val="24"/>
          <w:szCs w:val="24"/>
        </w:rPr>
      </w:pPr>
      <w:r>
        <w:rPr>
          <w:rFonts w:hint="eastAsia"/>
          <w:sz w:val="24"/>
          <w:szCs w:val="24"/>
        </w:rPr>
        <w:t>以下术语和定义适用于本文件。</w:t>
      </w:r>
      <w:bookmarkStart w:id="25" w:name="br1_10"/>
      <w:bookmarkEnd w:id="25"/>
      <w:bookmarkStart w:id="26" w:name="br1_9"/>
      <w:bookmarkEnd w:id="26"/>
    </w:p>
    <w:p>
      <w:pPr>
        <w:pStyle w:val="241"/>
        <w:numPr>
          <w:numId w:val="0"/>
        </w:numPr>
        <w:spacing w:before="120" w:beforeLines="50" w:after="120" w:afterLines="50" w:line="360" w:lineRule="auto"/>
        <w:ind w:leftChars="0"/>
        <w:outlineLvl w:val="2"/>
        <w:rPr>
          <w:sz w:val="24"/>
          <w:szCs w:val="24"/>
        </w:rPr>
      </w:pPr>
      <w:r>
        <w:rPr>
          <w:sz w:val="24"/>
          <w:szCs w:val="24"/>
        </w:rPr>
        <w:t>3.1规模猪场</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依法建立符合省政府规定备案标准，具有与其饲养规模相适应的生产场所和配套设施设备条件的猪场。</w:t>
      </w:r>
      <w:bookmarkStart w:id="27" w:name="br1_12"/>
      <w:bookmarkEnd w:id="27"/>
      <w:bookmarkStart w:id="28" w:name="br1_11"/>
      <w:bookmarkEnd w:id="28"/>
    </w:p>
    <w:p>
      <w:pPr>
        <w:pStyle w:val="241"/>
        <w:numPr>
          <w:numId w:val="0"/>
        </w:numPr>
        <w:spacing w:before="120" w:beforeLines="50" w:after="120" w:afterLines="50" w:line="360" w:lineRule="auto"/>
        <w:ind w:leftChars="0"/>
        <w:outlineLvl w:val="2"/>
        <w:rPr>
          <w:sz w:val="24"/>
          <w:szCs w:val="24"/>
        </w:rPr>
      </w:pPr>
      <w:r>
        <w:rPr>
          <w:sz w:val="24"/>
          <w:szCs w:val="24"/>
        </w:rPr>
        <w:t xml:space="preserve">3.2 </w:t>
      </w:r>
      <w:r>
        <w:rPr>
          <w:rFonts w:hint="eastAsia"/>
          <w:sz w:val="24"/>
          <w:szCs w:val="24"/>
        </w:rPr>
        <w:t>疫病净化</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动物疫病净化是指有计划地在特定区域或场所对特定动物疫病,通过免疫、监测、检疫、隔离、消毒、淘汰、扑杀、无害化处理等一系列技术和管理措施,消灭和清除病原,最终达到并维持在该范围内动物个体不发病和无感染状态的过程</w:t>
      </w:r>
      <w:r>
        <w:rPr>
          <w:rFonts w:hint="eastAsia" w:ascii="宋体" w:hAnsi="Times New Roman" w:eastAsia="宋体" w:cs="Times New Roman"/>
          <w:sz w:val="24"/>
          <w:szCs w:val="24"/>
          <w:lang w:val="en-US" w:bidi="ar-SA"/>
        </w:rPr>
        <w:t>。</w:t>
      </w:r>
    </w:p>
    <w:p>
      <w:pPr>
        <w:pStyle w:val="241"/>
        <w:numPr>
          <w:numId w:val="0"/>
        </w:numPr>
        <w:spacing w:before="120" w:beforeLines="50" w:after="120" w:afterLines="50" w:line="360" w:lineRule="auto"/>
        <w:ind w:leftChars="0"/>
        <w:rPr>
          <w:sz w:val="24"/>
          <w:szCs w:val="24"/>
        </w:rPr>
      </w:pPr>
      <w:r>
        <w:rPr>
          <w:sz w:val="24"/>
          <w:szCs w:val="24"/>
        </w:rPr>
        <w:t xml:space="preserve">4 </w:t>
      </w:r>
      <w:r>
        <w:rPr>
          <w:rFonts w:hint="eastAsia"/>
          <w:sz w:val="24"/>
          <w:szCs w:val="24"/>
        </w:rPr>
        <w:t>猪场设计</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参考GB_T 17823-2009 《集约化猪场防疫基本要求》建设要求，以及《猪舍规划设计规范》，对猪场进行选址、布局以及猪舍设计，建设具有</w:t>
      </w:r>
      <w:r>
        <w:rPr>
          <w:rFonts w:ascii="宋体" w:hAnsi="Times New Roman" w:eastAsia="宋体" w:cs="Times New Roman"/>
          <w:sz w:val="24"/>
          <w:szCs w:val="24"/>
          <w:lang w:val="en-US" w:bidi="ar-SA"/>
        </w:rPr>
        <w:t>防病防臭防非瘟功能的</w:t>
      </w:r>
      <w:r>
        <w:rPr>
          <w:rFonts w:hint="eastAsia" w:ascii="宋体" w:hAnsi="Times New Roman" w:eastAsia="宋体" w:cs="Times New Roman"/>
          <w:sz w:val="24"/>
          <w:szCs w:val="24"/>
          <w:lang w:val="en-US" w:bidi="ar-SA"/>
        </w:rPr>
        <w:t>“</w:t>
      </w:r>
      <w:r>
        <w:rPr>
          <w:rFonts w:ascii="宋体" w:hAnsi="Times New Roman" w:eastAsia="宋体" w:cs="Times New Roman"/>
          <w:sz w:val="24"/>
          <w:szCs w:val="24"/>
          <w:lang w:val="en-US" w:bidi="ar-SA"/>
        </w:rPr>
        <w:t>三防智能猪舍</w:t>
      </w:r>
      <w:r>
        <w:rPr>
          <w:rFonts w:hint="eastAsia" w:ascii="宋体" w:hAnsi="Times New Roman" w:eastAsia="宋体" w:cs="Times New Roman"/>
          <w:sz w:val="24"/>
          <w:szCs w:val="24"/>
          <w:lang w:val="en-US" w:bidi="ar-SA"/>
        </w:rPr>
        <w:t>”。从疫病防控的角度，配套相应附属设施及舍内设备，如高效空气过滤、智能精准通风、出风灭菌除臭以及智能巡检、智能环控等，加强生物安全防控体系，减少从场外到场内、分区到分区、栋与栋、单元与单元、栏圈与栏圈，猪与猪之间的疾病传播；即使猪群感染发病，也因猪舍功能设计，可以实现早发现，并有条件将疾病控制在最小单元格内，减少疾病造成的经济损失。</w:t>
      </w:r>
    </w:p>
    <w:p>
      <w:pPr>
        <w:pStyle w:val="241"/>
        <w:numPr>
          <w:numId w:val="0"/>
        </w:numPr>
        <w:spacing w:before="120" w:beforeLines="50" w:after="120" w:afterLines="50" w:line="360" w:lineRule="auto"/>
        <w:ind w:leftChars="0"/>
        <w:rPr>
          <w:sz w:val="24"/>
          <w:szCs w:val="24"/>
        </w:rPr>
      </w:pPr>
      <w:r>
        <w:rPr>
          <w:rFonts w:hint="eastAsia"/>
          <w:sz w:val="24"/>
          <w:szCs w:val="24"/>
        </w:rPr>
        <w:t>5</w:t>
      </w:r>
      <w:r>
        <w:rPr>
          <w:sz w:val="24"/>
          <w:szCs w:val="24"/>
        </w:rPr>
        <w:t xml:space="preserve"> </w:t>
      </w:r>
      <w:r>
        <w:rPr>
          <w:rFonts w:hint="eastAsia"/>
          <w:sz w:val="24"/>
          <w:szCs w:val="24"/>
        </w:rPr>
        <w:t>生物安全</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做好生物安全为规模化猪场减少病原的入侵和传播，为实现疫病净化提供有效保障。</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5.1</w:t>
      </w:r>
      <w:r>
        <w:rPr>
          <w:rFonts w:hint="eastAsia" w:ascii="宋体" w:hAnsi="Times New Roman" w:eastAsia="宋体" w:cs="Times New Roman"/>
          <w:sz w:val="24"/>
          <w:szCs w:val="24"/>
          <w:lang w:val="en-US" w:bidi="ar-SA"/>
        </w:rPr>
        <w:t>构建生物安全四级防控的立体防控体系，建立区域内、猪场周边、场区出入口及场内业务风险防控及规范管理，增强规模化猪场的生物安全风险防御能力。</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5.2</w:t>
      </w:r>
      <w:r>
        <w:rPr>
          <w:rFonts w:hint="eastAsia" w:ascii="宋体" w:hAnsi="Times New Roman" w:eastAsia="宋体" w:cs="Times New Roman"/>
          <w:sz w:val="24"/>
          <w:szCs w:val="24"/>
          <w:lang w:val="en-US" w:bidi="ar-SA"/>
        </w:rPr>
        <w:t>围绕“猪、精、舍、水、料、气、人、物、车、鼠、鸟、虫、粪、毒、病”等方面，建立了1</w:t>
      </w:r>
      <w:r>
        <w:rPr>
          <w:rFonts w:ascii="宋体" w:hAnsi="Times New Roman" w:eastAsia="宋体" w:cs="Times New Roman"/>
          <w:sz w:val="24"/>
          <w:szCs w:val="24"/>
          <w:lang w:val="en-US" w:bidi="ar-SA"/>
        </w:rPr>
        <w:t>5</w:t>
      </w:r>
      <w:r>
        <w:rPr>
          <w:rFonts w:hint="eastAsia" w:ascii="宋体" w:hAnsi="Times New Roman" w:eastAsia="宋体" w:cs="Times New Roman"/>
          <w:sz w:val="24"/>
          <w:szCs w:val="24"/>
          <w:lang w:val="en-US" w:bidi="ar-SA"/>
        </w:rPr>
        <w:t>套标准化的生物安全管理体系，全面防控各种可能导致猪群发病和传播的风险点。</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详见《规模猪场生物安全管理规范》。</w:t>
      </w:r>
    </w:p>
    <w:p>
      <w:pPr>
        <w:pStyle w:val="241"/>
        <w:numPr>
          <w:numId w:val="0"/>
        </w:numPr>
        <w:spacing w:before="120" w:beforeLines="50" w:after="120" w:afterLines="50" w:line="360" w:lineRule="auto"/>
        <w:ind w:leftChars="0"/>
        <w:rPr>
          <w:sz w:val="24"/>
          <w:szCs w:val="24"/>
        </w:rPr>
      </w:pPr>
      <w:r>
        <w:rPr>
          <w:rFonts w:hint="eastAsia"/>
          <w:sz w:val="24"/>
          <w:szCs w:val="24"/>
        </w:rPr>
        <w:t>6</w:t>
      </w:r>
      <w:r>
        <w:rPr>
          <w:sz w:val="24"/>
          <w:szCs w:val="24"/>
        </w:rPr>
        <w:t xml:space="preserve"> </w:t>
      </w:r>
      <w:r>
        <w:rPr>
          <w:rFonts w:hint="eastAsia"/>
          <w:sz w:val="24"/>
          <w:szCs w:val="24"/>
        </w:rPr>
        <w:t>猪流管理</w:t>
      </w:r>
    </w:p>
    <w:p>
      <w:pPr>
        <w:pStyle w:val="13"/>
        <w:spacing w:before="0" w:line="360" w:lineRule="auto"/>
        <w:ind w:left="0" w:firstLine="480" w:firstLineChars="200"/>
        <w:jc w:val="both"/>
        <w:rPr>
          <w:rFonts w:ascii="宋体" w:eastAsia="宋体"/>
          <w:sz w:val="24"/>
          <w:szCs w:val="24"/>
        </w:rPr>
      </w:pPr>
      <w:r>
        <w:rPr>
          <w:rFonts w:ascii="宋体" w:hAnsi="Times New Roman" w:eastAsia="宋体" w:cs="Times New Roman"/>
          <w:sz w:val="24"/>
          <w:szCs w:val="24"/>
          <w:lang w:val="en-US" w:bidi="ar-SA"/>
        </w:rPr>
        <w:t xml:space="preserve">6.1 </w:t>
      </w:r>
      <w:r>
        <w:rPr>
          <w:rFonts w:hint="eastAsia" w:ascii="宋体" w:hAnsi="Times New Roman" w:eastAsia="宋体" w:cs="Times New Roman"/>
          <w:sz w:val="24"/>
          <w:szCs w:val="24"/>
          <w:lang w:val="en-US" w:bidi="ar-SA"/>
        </w:rPr>
        <w:t>猪群流动（猪流）管理主要包括，繁殖场进后备猪、后备猪隔离结束进入一胎区配种、怀孕母猪待分娩上产房、哺乳仔猪断奶到保育舍、泌乳母猪断奶到怀孕单元、仔猪保育结束转入育肥舍、从肥猪中挑选后备猪到后备舍、育肥猪上市销售，以及淘汰猪流动及死猪流动等。</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6</w:t>
      </w:r>
      <w:r>
        <w:rPr>
          <w:rFonts w:ascii="宋体" w:hAnsi="Times New Roman" w:eastAsia="宋体" w:cs="Times New Roman"/>
          <w:sz w:val="24"/>
          <w:szCs w:val="24"/>
          <w:lang w:val="en-US" w:bidi="ar-SA"/>
        </w:rPr>
        <w:t xml:space="preserve">.2 </w:t>
      </w:r>
      <w:r>
        <w:rPr>
          <w:rFonts w:hint="eastAsia" w:ascii="宋体" w:hAnsi="Times New Roman" w:eastAsia="宋体" w:cs="Times New Roman"/>
          <w:sz w:val="24"/>
          <w:szCs w:val="24"/>
          <w:lang w:val="en-US" w:bidi="ar-SA"/>
        </w:rPr>
        <w:t>风险管控：猪流对于猪场也是病原的流动。同时除了猪以外，流动车辆、人员、工具在流动的也可能导致风险的传播。</w:t>
      </w:r>
    </w:p>
    <w:p>
      <w:pPr>
        <w:spacing w:line="360" w:lineRule="auto"/>
        <w:ind w:firstLine="480" w:firstLineChars="200"/>
        <w:rPr>
          <w:rFonts w:ascii="宋体" w:eastAsia="宋体"/>
          <w:sz w:val="24"/>
          <w:szCs w:val="24"/>
          <w:lang w:eastAsia="zh-CN"/>
        </w:rPr>
      </w:pPr>
      <w:r>
        <w:rPr>
          <w:rFonts w:hint="eastAsia" w:ascii="宋体" w:eastAsia="宋体"/>
          <w:sz w:val="24"/>
          <w:szCs w:val="24"/>
          <w:lang w:eastAsia="zh-CN"/>
        </w:rPr>
        <w:t>详见《规模猪场生物安全管理规范》。</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6</w:t>
      </w:r>
      <w:r>
        <w:rPr>
          <w:rFonts w:ascii="宋体" w:hAnsi="Times New Roman" w:eastAsia="宋体" w:cs="Times New Roman"/>
          <w:sz w:val="24"/>
          <w:szCs w:val="24"/>
          <w:lang w:val="en-US" w:bidi="ar-SA"/>
        </w:rPr>
        <w:t xml:space="preserve">.3 </w:t>
      </w:r>
      <w:r>
        <w:rPr>
          <w:rFonts w:hint="eastAsia" w:ascii="宋体" w:hAnsi="Times New Roman" w:eastAsia="宋体" w:cs="Times New Roman"/>
          <w:sz w:val="24"/>
          <w:szCs w:val="24"/>
          <w:lang w:val="en-US" w:bidi="ar-SA"/>
        </w:rPr>
        <w:t>猪群流动前：需要调查猪流的病原风险，如对非瘟、蓝耳、猪瘟、流行性腹泻等抗原检测。有病原波动的猪群，禁止流动，避免在流动过程中病原传播到其他猪群，以及本批次内猪群交叉感染，重大疫情的猪群需要紧急处置。另外，为避免流动后混群导致的病原感染加剧，执行“自循环”减少外部猪流引入；以及“一对一”转栏，产房、保育、育肥都只转入一个上游单元的猪，固定上游到下游的一圈对一圈的转栏；所有单元除怀孕单元外。</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6</w:t>
      </w:r>
      <w:r>
        <w:rPr>
          <w:rFonts w:ascii="宋体" w:hAnsi="Times New Roman" w:eastAsia="宋体" w:cs="Times New Roman"/>
          <w:sz w:val="24"/>
          <w:szCs w:val="24"/>
          <w:lang w:val="en-US" w:bidi="ar-SA"/>
        </w:rPr>
        <w:t xml:space="preserve">.4 </w:t>
      </w:r>
      <w:r>
        <w:rPr>
          <w:rFonts w:hint="eastAsia" w:ascii="宋体" w:hAnsi="Times New Roman" w:eastAsia="宋体" w:cs="Times New Roman"/>
          <w:sz w:val="24"/>
          <w:szCs w:val="24"/>
          <w:lang w:val="en-US" w:bidi="ar-SA"/>
        </w:rPr>
        <w:t>猪群流动后：如上游检出有细菌检出的，可以接猪即植入饮水加药或注射用药防止转群应激及混群后导致细菌病活跃；流动后观察猪群是否出现异常症状，并及时植入相应的防控方案。</w:t>
      </w:r>
    </w:p>
    <w:p>
      <w:pPr>
        <w:pStyle w:val="241"/>
        <w:numPr>
          <w:numId w:val="0"/>
        </w:numPr>
        <w:spacing w:before="120" w:beforeLines="50" w:after="120" w:afterLines="50" w:line="360" w:lineRule="auto"/>
        <w:ind w:leftChars="0"/>
        <w:rPr>
          <w:sz w:val="24"/>
          <w:szCs w:val="24"/>
        </w:rPr>
      </w:pPr>
      <w:r>
        <w:rPr>
          <w:rFonts w:hint="eastAsia"/>
          <w:sz w:val="24"/>
          <w:szCs w:val="24"/>
        </w:rPr>
        <w:t>7</w:t>
      </w:r>
      <w:r>
        <w:rPr>
          <w:sz w:val="24"/>
          <w:szCs w:val="24"/>
        </w:rPr>
        <w:t xml:space="preserve"> 疫病诊断与监测</w:t>
      </w:r>
      <w:r>
        <w:rPr>
          <w:rFonts w:hint="eastAsia"/>
          <w:sz w:val="24"/>
          <w:szCs w:val="24"/>
        </w:rPr>
        <w:t>预警</w:t>
      </w:r>
    </w:p>
    <w:p>
      <w:pPr>
        <w:pStyle w:val="241"/>
        <w:numPr>
          <w:numId w:val="0"/>
        </w:numPr>
        <w:spacing w:before="120" w:beforeLines="50" w:after="120" w:afterLines="50" w:line="360" w:lineRule="auto"/>
        <w:ind w:leftChars="0"/>
        <w:outlineLvl w:val="2"/>
        <w:rPr>
          <w:sz w:val="24"/>
          <w:szCs w:val="24"/>
        </w:rPr>
      </w:pPr>
      <w:r>
        <w:rPr>
          <w:sz w:val="24"/>
          <w:szCs w:val="24"/>
        </w:rPr>
        <w:t xml:space="preserve">7.1 </w:t>
      </w:r>
      <w:r>
        <w:rPr>
          <w:rFonts w:hint="eastAsia"/>
          <w:sz w:val="24"/>
          <w:szCs w:val="24"/>
        </w:rPr>
        <w:t>制定健康管理三级预警体系：</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按照群体采食量、以及活跃度、咳嗽、发烧、腹泻等症状为依据，制定不同等级的监控及上报体系。一级预警为场内预警，二级为子公司预警，三级为区域及集团预警，需要兽医及生产管理团队进行现场查看及防控方案制定并实施。</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对于采食量和临床症状的数据获取，一方面可以通过养殖技工每日两次巡栏上报，另外可以通过智能设备，如智能饲喂器、智能巡检等自动获取数据，通过信息化系统自动推送给管理者。</w:t>
      </w:r>
    </w:p>
    <w:p>
      <w:pPr>
        <w:pStyle w:val="241"/>
        <w:numPr>
          <w:numId w:val="0"/>
        </w:numPr>
        <w:spacing w:before="120" w:beforeLines="50" w:after="120" w:afterLines="50" w:line="360" w:lineRule="auto"/>
        <w:ind w:leftChars="0"/>
        <w:outlineLvl w:val="2"/>
        <w:rPr>
          <w:sz w:val="24"/>
          <w:szCs w:val="24"/>
        </w:rPr>
      </w:pPr>
      <w:r>
        <w:rPr>
          <w:rFonts w:hint="eastAsia"/>
          <w:sz w:val="24"/>
          <w:szCs w:val="24"/>
        </w:rPr>
        <w:t>7</w:t>
      </w:r>
      <w:r>
        <w:rPr>
          <w:sz w:val="24"/>
          <w:szCs w:val="24"/>
        </w:rPr>
        <w:t xml:space="preserve">.2 </w:t>
      </w:r>
      <w:r>
        <w:rPr>
          <w:rFonts w:hint="eastAsia"/>
          <w:sz w:val="24"/>
          <w:szCs w:val="24"/>
        </w:rPr>
        <w:t>健康监测管理：</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7</w:t>
      </w:r>
      <w:r>
        <w:rPr>
          <w:rFonts w:ascii="宋体" w:hAnsi="Times New Roman" w:eastAsia="宋体" w:cs="Times New Roman"/>
          <w:sz w:val="24"/>
          <w:szCs w:val="24"/>
          <w:lang w:val="en-US" w:bidi="ar-SA"/>
        </w:rPr>
        <w:t xml:space="preserve">.2.1 </w:t>
      </w:r>
      <w:r>
        <w:rPr>
          <w:rFonts w:hint="eastAsia" w:ascii="宋体" w:hAnsi="Times New Roman" w:eastAsia="宋体" w:cs="Times New Roman"/>
          <w:sz w:val="24"/>
          <w:szCs w:val="24"/>
          <w:lang w:val="en-US" w:bidi="ar-SA"/>
        </w:rPr>
        <w:t>净化监控：参考</w:t>
      </w:r>
      <w:r>
        <w:rPr>
          <w:rFonts w:ascii="宋体" w:hAnsi="Times New Roman" w:eastAsia="宋体" w:cs="Times New Roman"/>
          <w:sz w:val="24"/>
          <w:szCs w:val="24"/>
          <w:lang w:val="en-US" w:bidi="ar-SA"/>
        </w:rPr>
        <w:t>《动物疫病净化场评估管理指南》</w:t>
      </w:r>
      <w:r>
        <w:rPr>
          <w:rFonts w:hint="eastAsia" w:ascii="宋体" w:hAnsi="Times New Roman" w:eastAsia="宋体" w:cs="Times New Roman"/>
          <w:sz w:val="24"/>
          <w:szCs w:val="24"/>
          <w:lang w:val="en-US" w:bidi="ar-SA"/>
        </w:rPr>
        <w:t>伪狂犬等</w:t>
      </w:r>
      <w:r>
        <w:rPr>
          <w:rFonts w:ascii="宋体" w:hAnsi="Times New Roman" w:eastAsia="宋体" w:cs="Times New Roman"/>
          <w:sz w:val="24"/>
          <w:szCs w:val="24"/>
          <w:lang w:val="en-US" w:bidi="ar-SA"/>
        </w:rPr>
        <w:t>抽样检测方法</w:t>
      </w:r>
      <w:r>
        <w:rPr>
          <w:rFonts w:hint="eastAsia" w:ascii="宋体" w:hAnsi="Times New Roman" w:eastAsia="宋体" w:cs="Times New Roman"/>
          <w:sz w:val="24"/>
          <w:szCs w:val="24"/>
          <w:lang w:val="en-US" w:bidi="ar-SA"/>
        </w:rPr>
        <w:t>，对群体进行采样，评估检测结果是否达到净化标准。如猪瘟、口蹄疫、伪狂犬等通过免疫可以达成净化无疫的，需要引种时及在群猪定期监测抗原和抗体；非洲猪瘟和蓝耳病需要监测抗原。</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 xml:space="preserve">7.2.2 </w:t>
      </w:r>
      <w:r>
        <w:rPr>
          <w:rFonts w:hint="eastAsia" w:ascii="宋体" w:hAnsi="Times New Roman" w:eastAsia="宋体" w:cs="Times New Roman"/>
          <w:sz w:val="24"/>
          <w:szCs w:val="24"/>
          <w:lang w:val="en-US" w:bidi="ar-SA"/>
        </w:rPr>
        <w:t>季度流调：以场线为单位（繁殖场+自配套生长场），每三个月对各日龄段（1</w:t>
      </w:r>
      <w:r>
        <w:rPr>
          <w:rFonts w:ascii="宋体" w:hAnsi="Times New Roman" w:eastAsia="宋体" w:cs="Times New Roman"/>
          <w:sz w:val="24"/>
          <w:szCs w:val="24"/>
          <w:lang w:val="en-US" w:bidi="ar-SA"/>
        </w:rPr>
        <w:t>0/20</w:t>
      </w:r>
      <w:r>
        <w:rPr>
          <w:rFonts w:hint="eastAsia" w:ascii="宋体" w:hAnsi="Times New Roman" w:eastAsia="宋体" w:cs="Times New Roman"/>
          <w:sz w:val="24"/>
          <w:szCs w:val="24"/>
          <w:lang w:val="en-US" w:bidi="ar-SA"/>
        </w:rPr>
        <w:t>d为一个日龄段）,对各种疾病抗原及抗体进行流调，以了解本场线疾病流行状态及转阳点，便于调整免疫程序及预防用药，逐步通过免疫+药物压制细菌实现疫病净化，或不对生产指标造成严重影响。</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7</w:t>
      </w:r>
      <w:r>
        <w:rPr>
          <w:rFonts w:ascii="宋体" w:hAnsi="Times New Roman" w:eastAsia="宋体" w:cs="Times New Roman"/>
          <w:sz w:val="24"/>
          <w:szCs w:val="24"/>
          <w:lang w:val="en-US" w:bidi="ar-SA"/>
        </w:rPr>
        <w:t xml:space="preserve">.2.3 </w:t>
      </w:r>
      <w:r>
        <w:rPr>
          <w:rFonts w:hint="eastAsia" w:ascii="宋体" w:hAnsi="Times New Roman" w:eastAsia="宋体" w:cs="Times New Roman"/>
          <w:sz w:val="24"/>
          <w:szCs w:val="24"/>
          <w:lang w:val="en-US" w:bidi="ar-SA"/>
        </w:rPr>
        <w:t>异常检测：在养殖技工每日两次巡栏发现的所有死猪及有临床症状的猪只，均要进行检测，可以做定量P</w:t>
      </w:r>
      <w:r>
        <w:rPr>
          <w:rFonts w:ascii="宋体" w:hAnsi="Times New Roman" w:eastAsia="宋体" w:cs="Times New Roman"/>
          <w:sz w:val="24"/>
          <w:szCs w:val="24"/>
          <w:lang w:val="en-US" w:bidi="ar-SA"/>
        </w:rPr>
        <w:t>CR</w:t>
      </w:r>
      <w:r>
        <w:rPr>
          <w:rFonts w:hint="eastAsia" w:ascii="宋体" w:hAnsi="Times New Roman" w:eastAsia="宋体" w:cs="Times New Roman"/>
          <w:sz w:val="24"/>
          <w:szCs w:val="24"/>
          <w:lang w:val="en-US" w:bidi="ar-SA"/>
        </w:rPr>
        <w:t>及细菌检测临床症状对应的抗原；如造成严重损失，但一直未检出病原的，可以对有早期症状的猪进行剖检后进行宏基因检测和病理切片诊断，以获得更多检测结果。</w:t>
      </w:r>
    </w:p>
    <w:p>
      <w:pPr>
        <w:pStyle w:val="241"/>
        <w:numPr>
          <w:numId w:val="0"/>
        </w:numPr>
        <w:spacing w:before="120" w:beforeLines="50" w:after="120" w:afterLines="50" w:line="360" w:lineRule="auto"/>
        <w:ind w:leftChars="0"/>
        <w:rPr>
          <w:sz w:val="24"/>
          <w:szCs w:val="24"/>
        </w:rPr>
      </w:pPr>
      <w:r>
        <w:rPr>
          <w:rFonts w:hint="eastAsia"/>
          <w:sz w:val="24"/>
          <w:szCs w:val="24"/>
        </w:rPr>
        <w:t>8</w:t>
      </w:r>
      <w:r>
        <w:rPr>
          <w:sz w:val="24"/>
          <w:szCs w:val="24"/>
        </w:rPr>
        <w:t xml:space="preserve"> </w:t>
      </w:r>
      <w:r>
        <w:rPr>
          <w:rFonts w:hint="eastAsia"/>
          <w:sz w:val="24"/>
          <w:szCs w:val="24"/>
        </w:rPr>
        <w:t>免疫管理</w:t>
      </w:r>
    </w:p>
    <w:p>
      <w:pPr>
        <w:pStyle w:val="241"/>
        <w:numPr>
          <w:numId w:val="0"/>
        </w:numPr>
        <w:spacing w:before="120" w:beforeLines="50" w:after="120" w:afterLines="50" w:line="360" w:lineRule="auto"/>
        <w:ind w:leftChars="0"/>
        <w:outlineLvl w:val="2"/>
        <w:rPr>
          <w:sz w:val="24"/>
          <w:szCs w:val="24"/>
        </w:rPr>
      </w:pPr>
      <w:r>
        <w:rPr>
          <w:rFonts w:hint="eastAsia"/>
          <w:sz w:val="24"/>
          <w:szCs w:val="24"/>
        </w:rPr>
        <w:t>8</w:t>
      </w:r>
      <w:r>
        <w:rPr>
          <w:sz w:val="24"/>
          <w:szCs w:val="24"/>
        </w:rPr>
        <w:t xml:space="preserve">.1 </w:t>
      </w:r>
      <w:r>
        <w:rPr>
          <w:rFonts w:hint="eastAsia"/>
          <w:sz w:val="24"/>
          <w:szCs w:val="24"/>
        </w:rPr>
        <w:t>免疫无疫</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按照《中华人民共和国动物防疫法》中的相关规定，结合各场线疫病流行状态，周边疫病压力，制定各种疾病的防控目标。坚决落实好免疫管理，保证免疫覆盖率及产生有效抗体。同时可以通过检测逐头/抽检剔除阳性猪群，最终实现伪狂犬、猪瘟、口蹄疫等疫病的净化。</w:t>
      </w:r>
    </w:p>
    <w:p>
      <w:pPr>
        <w:pStyle w:val="241"/>
        <w:numPr>
          <w:numId w:val="0"/>
        </w:numPr>
        <w:spacing w:before="120" w:beforeLines="50" w:after="120" w:afterLines="50" w:line="360" w:lineRule="auto"/>
        <w:ind w:leftChars="0"/>
        <w:outlineLvl w:val="2"/>
        <w:rPr>
          <w:sz w:val="24"/>
          <w:szCs w:val="24"/>
        </w:rPr>
      </w:pPr>
      <w:r>
        <w:rPr>
          <w:rFonts w:hint="eastAsia"/>
          <w:sz w:val="24"/>
          <w:szCs w:val="24"/>
        </w:rPr>
        <w:t>8</w:t>
      </w:r>
      <w:r>
        <w:rPr>
          <w:sz w:val="24"/>
          <w:szCs w:val="24"/>
        </w:rPr>
        <w:t xml:space="preserve">.2 </w:t>
      </w:r>
      <w:r>
        <w:rPr>
          <w:rFonts w:hint="eastAsia"/>
          <w:sz w:val="24"/>
          <w:szCs w:val="24"/>
        </w:rPr>
        <w:t>程序制定</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各场线可以结合检测结果，找到疫病的转阳点，定制本场线的免疫程序。不仅猪瘟、口蹄疫、蓝耳、伪狂犬、流行性腹泻等病毒性疾病，可以通过免疫达成良好的防控效果；各种细菌病，如巴氏杆菌、波氏杆菌、回肠炎、副猪、链球、支原体，可以检测流行的病原及亚型，定制对型疫苗进行免疫，不仅能达成很好的防控效果，还能实现减少抗生素的使用，生产更健康的猪肉食品。</w:t>
      </w:r>
    </w:p>
    <w:p>
      <w:pPr>
        <w:pStyle w:val="13"/>
        <w:spacing w:before="0" w:line="360" w:lineRule="auto"/>
        <w:ind w:left="0" w:firstLine="480" w:firstLineChars="200"/>
        <w:jc w:val="center"/>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表1</w:t>
      </w:r>
      <w:r>
        <w:rPr>
          <w:rFonts w:ascii="宋体" w:hAnsi="Times New Roman" w:eastAsia="宋体" w:cs="Times New Roman"/>
          <w:sz w:val="24"/>
          <w:szCs w:val="24"/>
          <w:lang w:val="en-US" w:bidi="ar-SA"/>
        </w:rPr>
        <w:t xml:space="preserve"> </w:t>
      </w:r>
      <w:r>
        <w:rPr>
          <w:rFonts w:hint="eastAsia" w:ascii="宋体" w:hAnsi="Times New Roman" w:eastAsia="宋体" w:cs="Times New Roman"/>
          <w:sz w:val="24"/>
          <w:szCs w:val="24"/>
          <w:lang w:val="en-US" w:bidi="ar-SA"/>
        </w:rPr>
        <w:t>规模化猪场免疫程序</w:t>
      </w:r>
    </w:p>
    <w:tbl>
      <w:tblPr>
        <w:tblStyle w:val="26"/>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96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类群</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名称</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日龄/孕龄</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肌注剂量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restart"/>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后备</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支原体灭活苗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集中后3天</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蓝耳弱毒苗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集中后8天</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猪瘟弱毒苗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集中后1</w:t>
            </w:r>
            <w:r>
              <w:rPr>
                <w:rFonts w:ascii="宋体" w:hAnsi="宋体" w:eastAsia="宋体" w:cs="宋体"/>
                <w:color w:val="000000"/>
                <w:sz w:val="24"/>
                <w:szCs w:val="24"/>
                <w:lang w:eastAsia="zh-CN"/>
              </w:rPr>
              <w:t>5</w:t>
            </w:r>
            <w:r>
              <w:rPr>
                <w:rFonts w:hint="eastAsia" w:ascii="宋体" w:hAnsi="宋体" w:eastAsia="宋体" w:cs="宋体"/>
                <w:color w:val="000000"/>
                <w:sz w:val="24"/>
                <w:szCs w:val="24"/>
                <w:lang w:eastAsia="zh-CN"/>
              </w:rPr>
              <w:t>天</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伪狂犬弱毒苗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集中后21天</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口蹄疫灭活苗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集中后27天</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restart"/>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怀孕母猪</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伪狂犬弱毒苗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孕30d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口蹄疫灭活苗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孕75d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伪狂犬灭活苗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孕85d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泌乳母猪</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猪瘟弱毒苗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产后12d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哺乳仔猪</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支原体灭活苗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14d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restart"/>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保育仔猪</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蓝耳弱毒苗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支原体灭活苗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28d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猪瘟弱毒苗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35-40d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伪狂犬弱毒苗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口蹄疫灭活苗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60-65d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猪瘟弱毒苗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70d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restart"/>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生长肥育猪</w:t>
            </w: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伪狂犬弱毒苗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80d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口蹄疫灭活苗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90d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0" w:type="dxa"/>
            <w:vMerge w:val="continue"/>
            <w:noWrap w:val="0"/>
            <w:vAlign w:val="center"/>
          </w:tcPr>
          <w:p>
            <w:pPr>
              <w:spacing w:line="240" w:lineRule="auto"/>
              <w:rPr>
                <w:rFonts w:ascii="宋体" w:hAnsi="宋体" w:eastAsia="宋体" w:cs="宋体"/>
                <w:color w:val="000000"/>
                <w:sz w:val="24"/>
                <w:szCs w:val="24"/>
                <w:lang w:eastAsia="zh-CN"/>
              </w:rPr>
            </w:pPr>
          </w:p>
        </w:tc>
        <w:tc>
          <w:tcPr>
            <w:tcW w:w="296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伪狂犬弱毒苗</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120d</w:t>
            </w:r>
          </w:p>
        </w:tc>
        <w:tc>
          <w:tcPr>
            <w:tcW w:w="2180" w:type="dxa"/>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1头份，2ml</w:t>
            </w:r>
          </w:p>
        </w:tc>
      </w:tr>
    </w:tbl>
    <w:p>
      <w:pPr>
        <w:pStyle w:val="241"/>
        <w:numPr>
          <w:numId w:val="0"/>
        </w:numPr>
        <w:spacing w:before="120" w:beforeLines="50" w:after="120" w:afterLines="50" w:line="360" w:lineRule="auto"/>
        <w:ind w:leftChars="0"/>
        <w:outlineLvl w:val="2"/>
        <w:rPr>
          <w:sz w:val="24"/>
          <w:szCs w:val="24"/>
        </w:rPr>
      </w:pPr>
      <w:r>
        <w:rPr>
          <w:rFonts w:hint="eastAsia"/>
          <w:sz w:val="24"/>
          <w:szCs w:val="24"/>
        </w:rPr>
        <w:t>8</w:t>
      </w:r>
      <w:r>
        <w:rPr>
          <w:sz w:val="24"/>
          <w:szCs w:val="24"/>
        </w:rPr>
        <w:t xml:space="preserve">.3 </w:t>
      </w:r>
      <w:r>
        <w:rPr>
          <w:rFonts w:hint="eastAsia"/>
          <w:sz w:val="24"/>
          <w:szCs w:val="24"/>
        </w:rPr>
        <w:t>免疫监控</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 xml:space="preserve">8.3.1 </w:t>
      </w:r>
      <w:r>
        <w:rPr>
          <w:rFonts w:hint="eastAsia" w:ascii="宋体" w:hAnsi="Times New Roman" w:eastAsia="宋体" w:cs="Times New Roman"/>
          <w:sz w:val="24"/>
          <w:szCs w:val="24"/>
          <w:lang w:val="en-US" w:bidi="ar-SA"/>
        </w:rPr>
        <w:t>免疫记录：可以通过人工或信息化系统等数据记录，记录保存2年以上。</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8</w:t>
      </w:r>
      <w:r>
        <w:rPr>
          <w:rFonts w:ascii="宋体" w:hAnsi="Times New Roman" w:eastAsia="宋体" w:cs="Times New Roman"/>
          <w:sz w:val="24"/>
          <w:szCs w:val="24"/>
          <w:lang w:val="en-US" w:bidi="ar-SA"/>
        </w:rPr>
        <w:t xml:space="preserve">.3.2 </w:t>
      </w:r>
      <w:r>
        <w:rPr>
          <w:rFonts w:hint="eastAsia" w:ascii="宋体" w:hAnsi="Times New Roman" w:eastAsia="宋体" w:cs="Times New Roman"/>
          <w:sz w:val="24"/>
          <w:szCs w:val="24"/>
          <w:lang w:val="en-US" w:bidi="ar-SA"/>
        </w:rPr>
        <w:t>免疫监管：严格管理免疫程序的执行情况，避免漏免、错免等情况的发生。</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 xml:space="preserve">8.3.3 </w:t>
      </w:r>
      <w:r>
        <w:rPr>
          <w:rFonts w:hint="eastAsia" w:ascii="宋体" w:hAnsi="Times New Roman" w:eastAsia="宋体" w:cs="Times New Roman"/>
          <w:sz w:val="24"/>
          <w:szCs w:val="24"/>
          <w:lang w:val="en-US" w:bidi="ar-SA"/>
        </w:rPr>
        <w:t>免疫效果评估：定期监测群体中不同日龄段猪只的抗体阳性率，及对应疾病的发生情况，监控疾病防控效果。</w:t>
      </w:r>
    </w:p>
    <w:p>
      <w:pPr>
        <w:pStyle w:val="241"/>
        <w:numPr>
          <w:numId w:val="0"/>
        </w:numPr>
        <w:spacing w:before="120" w:beforeLines="50" w:after="120" w:afterLines="50" w:line="360" w:lineRule="auto"/>
        <w:ind w:leftChars="0"/>
        <w:outlineLvl w:val="2"/>
        <w:rPr>
          <w:sz w:val="24"/>
          <w:szCs w:val="24"/>
        </w:rPr>
      </w:pPr>
      <w:r>
        <w:rPr>
          <w:rFonts w:hint="eastAsia"/>
          <w:sz w:val="24"/>
          <w:szCs w:val="24"/>
        </w:rPr>
        <w:t>8</w:t>
      </w:r>
      <w:r>
        <w:rPr>
          <w:sz w:val="24"/>
          <w:szCs w:val="24"/>
        </w:rPr>
        <w:t xml:space="preserve">.4 </w:t>
      </w:r>
      <w:r>
        <w:rPr>
          <w:rFonts w:hint="eastAsia"/>
          <w:sz w:val="24"/>
          <w:szCs w:val="24"/>
        </w:rPr>
        <w:t>初乳管理</w:t>
      </w:r>
    </w:p>
    <w:p>
      <w:pPr>
        <w:pStyle w:val="13"/>
        <w:spacing w:before="0" w:line="360" w:lineRule="auto"/>
        <w:ind w:left="0" w:firstLine="480" w:firstLineChars="200"/>
        <w:jc w:val="both"/>
        <w:rPr>
          <w:rFonts w:ascii="宋体" w:eastAsia="宋体"/>
          <w:sz w:val="24"/>
          <w:szCs w:val="24"/>
        </w:rPr>
      </w:pPr>
      <w:r>
        <w:rPr>
          <w:rFonts w:hint="eastAsia" w:ascii="宋体" w:hAnsi="Times New Roman" w:eastAsia="宋体" w:cs="Times New Roman"/>
          <w:sz w:val="24"/>
          <w:szCs w:val="24"/>
          <w:lang w:val="en-US" w:bidi="ar-SA"/>
        </w:rPr>
        <w:t>哺乳仔猪出生后6小时，是初乳吸收的黄金时期，是母猪体内的高浓度免疫球蛋白（抗体）传递给乳猪的关键时期，可以通过人工辅助，保证每头新生乳猪吃足初乳。</w:t>
      </w:r>
    </w:p>
    <w:p>
      <w:pPr>
        <w:pStyle w:val="241"/>
        <w:numPr>
          <w:numId w:val="0"/>
        </w:numPr>
        <w:spacing w:before="120" w:beforeLines="50" w:after="120" w:afterLines="50" w:line="360" w:lineRule="auto"/>
        <w:ind w:leftChars="0"/>
        <w:rPr>
          <w:sz w:val="24"/>
          <w:szCs w:val="24"/>
        </w:rPr>
      </w:pPr>
      <w:r>
        <w:rPr>
          <w:rFonts w:hint="eastAsia"/>
          <w:sz w:val="24"/>
          <w:szCs w:val="24"/>
        </w:rPr>
        <w:t>9</w:t>
      </w:r>
      <w:r>
        <w:rPr>
          <w:sz w:val="24"/>
          <w:szCs w:val="24"/>
        </w:rPr>
        <w:t xml:space="preserve"> </w:t>
      </w:r>
      <w:r>
        <w:rPr>
          <w:rFonts w:hint="eastAsia"/>
          <w:sz w:val="24"/>
          <w:szCs w:val="24"/>
        </w:rPr>
        <w:t>环境控制</w:t>
      </w:r>
    </w:p>
    <w:p>
      <w:pPr>
        <w:pStyle w:val="241"/>
        <w:numPr>
          <w:numId w:val="0"/>
        </w:numPr>
        <w:spacing w:before="120" w:beforeLines="50" w:after="120" w:afterLines="50" w:line="360" w:lineRule="auto"/>
        <w:ind w:leftChars="0"/>
        <w:outlineLvl w:val="2"/>
        <w:rPr>
          <w:sz w:val="24"/>
          <w:szCs w:val="24"/>
        </w:rPr>
      </w:pPr>
      <w:r>
        <w:rPr>
          <w:rFonts w:hint="eastAsia"/>
          <w:sz w:val="24"/>
          <w:szCs w:val="24"/>
        </w:rPr>
        <w:t>9</w:t>
      </w:r>
      <w:r>
        <w:rPr>
          <w:sz w:val="24"/>
          <w:szCs w:val="24"/>
        </w:rPr>
        <w:t xml:space="preserve">.1 </w:t>
      </w:r>
      <w:r>
        <w:rPr>
          <w:rFonts w:hint="eastAsia"/>
          <w:sz w:val="24"/>
          <w:szCs w:val="24"/>
        </w:rPr>
        <w:t>环境控制，主要包括：</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①病原、粉尘、气溶胶</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②温度</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③湿度</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④通风量与风速</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⑤气体：氧气、氨气、二氧化碳等。</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粉尘、气溶胶为病原的载体，②③④⑤突然变化会导致猪应激发病。</w:t>
      </w:r>
    </w:p>
    <w:p>
      <w:pPr>
        <w:pStyle w:val="241"/>
        <w:numPr>
          <w:numId w:val="0"/>
        </w:numPr>
        <w:spacing w:before="120" w:beforeLines="50" w:after="120" w:afterLines="50" w:line="360" w:lineRule="auto"/>
        <w:ind w:leftChars="0"/>
        <w:outlineLvl w:val="2"/>
        <w:rPr>
          <w:sz w:val="24"/>
          <w:szCs w:val="24"/>
        </w:rPr>
      </w:pPr>
      <w:r>
        <w:rPr>
          <w:rFonts w:hint="eastAsia"/>
          <w:sz w:val="24"/>
          <w:szCs w:val="24"/>
        </w:rPr>
        <w:t>9</w:t>
      </w:r>
      <w:r>
        <w:rPr>
          <w:sz w:val="24"/>
          <w:szCs w:val="24"/>
        </w:rPr>
        <w:t xml:space="preserve">.2 </w:t>
      </w:r>
      <w:r>
        <w:rPr>
          <w:rFonts w:hint="eastAsia"/>
          <w:sz w:val="24"/>
          <w:szCs w:val="24"/>
        </w:rPr>
        <w:t>消毒管理</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9</w:t>
      </w:r>
      <w:r>
        <w:rPr>
          <w:rFonts w:ascii="宋体" w:hAnsi="Times New Roman" w:eastAsia="宋体" w:cs="Times New Roman"/>
          <w:sz w:val="24"/>
          <w:szCs w:val="24"/>
          <w:lang w:val="en-US" w:bidi="ar-SA"/>
        </w:rPr>
        <w:t xml:space="preserve">.2.1 </w:t>
      </w:r>
      <w:r>
        <w:rPr>
          <w:rFonts w:hint="eastAsia" w:ascii="宋体" w:hAnsi="Times New Roman" w:eastAsia="宋体" w:cs="Times New Roman"/>
          <w:sz w:val="24"/>
          <w:szCs w:val="24"/>
          <w:lang w:val="en-US" w:bidi="ar-SA"/>
        </w:rPr>
        <w:t>通过消毒降低环境中各种载体（粉尘、气溶胶、各种污染物等）的病原含量，从而降低病原接触易感动物的机率。</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9</w:t>
      </w:r>
      <w:r>
        <w:rPr>
          <w:rFonts w:ascii="宋体" w:hAnsi="Times New Roman" w:eastAsia="宋体" w:cs="Times New Roman"/>
          <w:sz w:val="24"/>
          <w:szCs w:val="24"/>
          <w:lang w:val="en-US" w:bidi="ar-SA"/>
        </w:rPr>
        <w:t xml:space="preserve">.2.2 </w:t>
      </w:r>
      <w:r>
        <w:rPr>
          <w:rFonts w:hint="eastAsia" w:ascii="宋体" w:hAnsi="Times New Roman" w:eastAsia="宋体" w:cs="Times New Roman"/>
          <w:sz w:val="24"/>
          <w:szCs w:val="24"/>
          <w:lang w:val="en-US" w:bidi="ar-SA"/>
        </w:rPr>
        <w:t>具体消毒剂的使用，参照《规模化猪场兽药使用规范》。</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9</w:t>
      </w:r>
      <w:r>
        <w:rPr>
          <w:rFonts w:ascii="宋体" w:hAnsi="Times New Roman" w:eastAsia="宋体" w:cs="Times New Roman"/>
          <w:sz w:val="24"/>
          <w:szCs w:val="24"/>
          <w:lang w:val="en-US" w:bidi="ar-SA"/>
        </w:rPr>
        <w:t xml:space="preserve">.2.3 </w:t>
      </w:r>
      <w:r>
        <w:rPr>
          <w:rFonts w:hint="eastAsia" w:ascii="宋体" w:hAnsi="Times New Roman" w:eastAsia="宋体" w:cs="Times New Roman"/>
          <w:sz w:val="24"/>
          <w:szCs w:val="24"/>
          <w:lang w:val="en-US" w:bidi="ar-SA"/>
        </w:rPr>
        <w:t>消毒前应尽量去除物体表面的有机质，最好通过浸泡的方式，保证消毒剂与物体充分接触。</w:t>
      </w:r>
    </w:p>
    <w:p>
      <w:pPr>
        <w:pStyle w:val="241"/>
        <w:numPr>
          <w:numId w:val="0"/>
        </w:numPr>
        <w:spacing w:before="120" w:beforeLines="50" w:after="120" w:afterLines="50" w:line="360" w:lineRule="auto"/>
        <w:ind w:leftChars="0"/>
        <w:outlineLvl w:val="2"/>
        <w:rPr>
          <w:rFonts w:ascii="宋体" w:eastAsia="宋体"/>
          <w:sz w:val="24"/>
          <w:szCs w:val="24"/>
        </w:rPr>
      </w:pPr>
      <w:r>
        <w:rPr>
          <w:rFonts w:hint="eastAsia"/>
          <w:sz w:val="24"/>
          <w:szCs w:val="24"/>
        </w:rPr>
        <w:t>9</w:t>
      </w:r>
      <w:r>
        <w:rPr>
          <w:sz w:val="24"/>
          <w:szCs w:val="24"/>
        </w:rPr>
        <w:t xml:space="preserve">.3 </w:t>
      </w:r>
      <w:r>
        <w:rPr>
          <w:rFonts w:hint="eastAsia"/>
          <w:sz w:val="24"/>
          <w:szCs w:val="24"/>
        </w:rPr>
        <w:t>温度管理</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不同体重猪群的适宜温度详见表2，除环境温度外，可以通过喷淋和增加通风量，降低猪的体感温度。</w:t>
      </w:r>
    </w:p>
    <w:p>
      <w:pPr>
        <w:pStyle w:val="241"/>
        <w:numPr>
          <w:numId w:val="0"/>
        </w:numPr>
        <w:spacing w:before="120" w:beforeLines="50" w:after="120" w:afterLines="50" w:line="360" w:lineRule="auto"/>
        <w:ind w:leftChars="0"/>
        <w:outlineLvl w:val="2"/>
        <w:rPr>
          <w:sz w:val="24"/>
          <w:szCs w:val="24"/>
        </w:rPr>
      </w:pPr>
      <w:r>
        <w:rPr>
          <w:rFonts w:hint="eastAsia"/>
          <w:sz w:val="24"/>
          <w:szCs w:val="24"/>
        </w:rPr>
        <w:t>9</w:t>
      </w:r>
      <w:r>
        <w:rPr>
          <w:sz w:val="24"/>
          <w:szCs w:val="24"/>
        </w:rPr>
        <w:t xml:space="preserve">.4 </w:t>
      </w:r>
      <w:r>
        <w:rPr>
          <w:rFonts w:hint="eastAsia"/>
          <w:sz w:val="24"/>
          <w:szCs w:val="24"/>
        </w:rPr>
        <w:t>湿度管理</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湿度一般维持在5</w:t>
      </w:r>
      <w:r>
        <w:rPr>
          <w:rFonts w:ascii="宋体" w:hAnsi="Times New Roman" w:eastAsia="宋体" w:cs="Times New Roman"/>
          <w:sz w:val="24"/>
          <w:szCs w:val="24"/>
          <w:lang w:val="en-US" w:bidi="ar-SA"/>
        </w:rPr>
        <w:t>0-70%</w:t>
      </w:r>
      <w:r>
        <w:rPr>
          <w:rFonts w:hint="eastAsia" w:ascii="宋体" w:hAnsi="Times New Roman" w:eastAsia="宋体" w:cs="Times New Roman"/>
          <w:sz w:val="24"/>
          <w:szCs w:val="24"/>
          <w:lang w:val="en-US" w:bidi="ar-SA"/>
        </w:rPr>
        <w:t>，在湿度较低的季节，可以使用高压雾化增湿设备增加湿度，但湿度不宜过高，尤其是低温高湿容易导致腹泻，猪只发病后，自身抵抗力降低，容易对其他病毒易感。</w:t>
      </w:r>
    </w:p>
    <w:p>
      <w:pPr>
        <w:pStyle w:val="241"/>
        <w:numPr>
          <w:numId w:val="0"/>
        </w:numPr>
        <w:spacing w:before="120" w:beforeLines="50" w:after="120" w:afterLines="50" w:line="360" w:lineRule="auto"/>
        <w:ind w:leftChars="0"/>
        <w:outlineLvl w:val="2"/>
        <w:rPr>
          <w:sz w:val="24"/>
          <w:szCs w:val="24"/>
        </w:rPr>
      </w:pPr>
      <w:r>
        <w:rPr>
          <w:rFonts w:hint="eastAsia"/>
          <w:sz w:val="24"/>
          <w:szCs w:val="24"/>
        </w:rPr>
        <w:t>9</w:t>
      </w:r>
      <w:r>
        <w:rPr>
          <w:sz w:val="24"/>
          <w:szCs w:val="24"/>
        </w:rPr>
        <w:t xml:space="preserve">.5 </w:t>
      </w:r>
      <w:r>
        <w:rPr>
          <w:rFonts w:hint="eastAsia"/>
          <w:sz w:val="24"/>
          <w:szCs w:val="24"/>
        </w:rPr>
        <w:t>通风量与风速</w:t>
      </w:r>
    </w:p>
    <w:p>
      <w:pPr>
        <w:pStyle w:val="13"/>
        <w:spacing w:before="0" w:line="360" w:lineRule="auto"/>
        <w:ind w:left="0" w:firstLine="480" w:firstLineChars="200"/>
        <w:jc w:val="both"/>
        <w:rPr>
          <w:rFonts w:ascii="宋体" w:eastAsia="宋体"/>
          <w:sz w:val="24"/>
          <w:szCs w:val="24"/>
        </w:rPr>
      </w:pPr>
      <w:r>
        <w:rPr>
          <w:rFonts w:hint="eastAsia" w:ascii="宋体" w:hAnsi="Times New Roman" w:eastAsia="宋体" w:cs="Times New Roman"/>
          <w:sz w:val="24"/>
          <w:szCs w:val="24"/>
          <w:lang w:val="en-US" w:bidi="ar-SA"/>
        </w:rPr>
        <w:t>不同类群猪只的通风量不同，体表风速冬季不高于0</w:t>
      </w:r>
      <w:r>
        <w:rPr>
          <w:rFonts w:ascii="宋体" w:hAnsi="Times New Roman" w:eastAsia="宋体" w:cs="Times New Roman"/>
          <w:sz w:val="24"/>
          <w:szCs w:val="24"/>
          <w:lang w:val="en-US" w:bidi="ar-SA"/>
        </w:rPr>
        <w:t>.2</w:t>
      </w:r>
      <w:r>
        <w:rPr>
          <w:rFonts w:hint="eastAsia" w:ascii="宋体" w:hAnsi="Times New Roman" w:eastAsia="宋体" w:cs="Times New Roman"/>
          <w:sz w:val="24"/>
          <w:szCs w:val="24"/>
          <w:lang w:val="en-US" w:bidi="ar-SA"/>
        </w:rPr>
        <w:t>m</w:t>
      </w:r>
      <w:r>
        <w:rPr>
          <w:rFonts w:ascii="宋体" w:hAnsi="Times New Roman" w:eastAsia="宋体" w:cs="Times New Roman"/>
          <w:sz w:val="24"/>
          <w:szCs w:val="24"/>
          <w:lang w:val="en-US" w:bidi="ar-SA"/>
        </w:rPr>
        <w:t>/s</w:t>
      </w:r>
      <w:r>
        <w:rPr>
          <w:rFonts w:hint="eastAsia" w:ascii="宋体" w:hAnsi="Times New Roman" w:eastAsia="宋体" w:cs="Times New Roman"/>
          <w:sz w:val="24"/>
          <w:szCs w:val="24"/>
          <w:lang w:val="en-US" w:bidi="ar-SA"/>
        </w:rPr>
        <w:t>，夏季不低于0</w:t>
      </w:r>
      <w:r>
        <w:rPr>
          <w:rFonts w:ascii="宋体" w:hAnsi="Times New Roman" w:eastAsia="宋体" w:cs="Times New Roman"/>
          <w:sz w:val="24"/>
          <w:szCs w:val="24"/>
          <w:lang w:val="en-US" w:bidi="ar-SA"/>
        </w:rPr>
        <w:t>.5</w:t>
      </w:r>
      <w:r>
        <w:rPr>
          <w:rFonts w:hint="eastAsia" w:ascii="宋体" w:hAnsi="Times New Roman" w:eastAsia="宋体" w:cs="Times New Roman"/>
          <w:sz w:val="24"/>
          <w:szCs w:val="24"/>
          <w:lang w:val="en-US" w:bidi="ar-SA"/>
        </w:rPr>
        <w:t xml:space="preserve"> m</w:t>
      </w:r>
      <w:r>
        <w:rPr>
          <w:rFonts w:ascii="宋体" w:hAnsi="Times New Roman" w:eastAsia="宋体" w:cs="Times New Roman"/>
          <w:sz w:val="24"/>
          <w:szCs w:val="24"/>
          <w:lang w:val="en-US" w:bidi="ar-SA"/>
        </w:rPr>
        <w:t>/s</w:t>
      </w:r>
      <w:r>
        <w:rPr>
          <w:rFonts w:hint="eastAsia" w:ascii="宋体" w:hAnsi="Times New Roman" w:eastAsia="宋体" w:cs="Times New Roman"/>
          <w:sz w:val="24"/>
          <w:szCs w:val="24"/>
          <w:lang w:val="en-US" w:bidi="ar-SA"/>
        </w:rPr>
        <w:t>，详见表2。</w:t>
      </w:r>
    </w:p>
    <w:p>
      <w:pPr>
        <w:pStyle w:val="241"/>
        <w:numPr>
          <w:numId w:val="0"/>
        </w:numPr>
        <w:spacing w:before="120" w:beforeLines="50" w:after="120" w:afterLines="50" w:line="360" w:lineRule="auto"/>
        <w:ind w:leftChars="0"/>
        <w:outlineLvl w:val="2"/>
        <w:rPr>
          <w:sz w:val="24"/>
          <w:szCs w:val="24"/>
        </w:rPr>
      </w:pPr>
      <w:r>
        <w:rPr>
          <w:rFonts w:hint="eastAsia"/>
          <w:sz w:val="24"/>
          <w:szCs w:val="24"/>
        </w:rPr>
        <w:t>9</w:t>
      </w:r>
      <w:r>
        <w:rPr>
          <w:sz w:val="24"/>
          <w:szCs w:val="24"/>
        </w:rPr>
        <w:t xml:space="preserve">.6 </w:t>
      </w:r>
      <w:r>
        <w:rPr>
          <w:rFonts w:hint="eastAsia"/>
          <w:sz w:val="24"/>
          <w:szCs w:val="24"/>
        </w:rPr>
        <w:t>有害气体</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常见有害气体，如氨气不高于1</w:t>
      </w:r>
      <w:r>
        <w:rPr>
          <w:rFonts w:ascii="宋体" w:hAnsi="Times New Roman" w:eastAsia="宋体" w:cs="Times New Roman"/>
          <w:sz w:val="24"/>
          <w:szCs w:val="24"/>
          <w:lang w:val="en-US" w:bidi="ar-SA"/>
        </w:rPr>
        <w:t>5-20ppm</w:t>
      </w:r>
      <w:r>
        <w:rPr>
          <w:rFonts w:hint="eastAsia" w:ascii="宋体" w:hAnsi="Times New Roman" w:eastAsia="宋体" w:cs="Times New Roman"/>
          <w:sz w:val="24"/>
          <w:szCs w:val="24"/>
          <w:lang w:val="en-US" w:bidi="ar-SA"/>
        </w:rPr>
        <w:t>，二氧化碳不高于5</w:t>
      </w:r>
      <w:r>
        <w:rPr>
          <w:rFonts w:ascii="宋体" w:hAnsi="Times New Roman" w:eastAsia="宋体" w:cs="Times New Roman"/>
          <w:sz w:val="24"/>
          <w:szCs w:val="24"/>
          <w:lang w:val="en-US" w:bidi="ar-SA"/>
        </w:rPr>
        <w:t>000ppm</w:t>
      </w:r>
      <w:r>
        <w:rPr>
          <w:rFonts w:hint="eastAsia" w:ascii="宋体" w:hAnsi="Times New Roman" w:eastAsia="宋体" w:cs="Times New Roman"/>
          <w:sz w:val="24"/>
          <w:szCs w:val="24"/>
          <w:lang w:val="en-US" w:bidi="ar-SA"/>
        </w:rPr>
        <w:t>。</w:t>
      </w:r>
    </w:p>
    <w:p>
      <w:pPr>
        <w:pStyle w:val="13"/>
        <w:spacing w:before="0" w:line="360" w:lineRule="auto"/>
        <w:ind w:left="0" w:firstLine="480" w:firstLineChars="200"/>
        <w:jc w:val="center"/>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表2 猪舍基础环控参数</w:t>
      </w:r>
    </w:p>
    <w:tbl>
      <w:tblPr>
        <w:tblStyle w:val="26"/>
        <w:tblW w:w="8217" w:type="dxa"/>
        <w:tblInd w:w="0" w:type="dxa"/>
        <w:tblLayout w:type="autofit"/>
        <w:tblCellMar>
          <w:top w:w="0" w:type="dxa"/>
          <w:left w:w="108" w:type="dxa"/>
          <w:bottom w:w="0" w:type="dxa"/>
          <w:right w:w="108" w:type="dxa"/>
        </w:tblCellMar>
      </w:tblPr>
      <w:tblGrid>
        <w:gridCol w:w="1696"/>
        <w:gridCol w:w="1560"/>
        <w:gridCol w:w="1559"/>
        <w:gridCol w:w="1701"/>
        <w:gridCol w:w="1701"/>
      </w:tblGrid>
      <w:tr>
        <w:tblPrEx>
          <w:tblCellMar>
            <w:top w:w="0" w:type="dxa"/>
            <w:left w:w="108" w:type="dxa"/>
            <w:bottom w:w="0" w:type="dxa"/>
            <w:right w:w="108" w:type="dxa"/>
          </w:tblCellMar>
        </w:tblPrEx>
        <w:trPr>
          <w:trHeight w:val="400" w:hRule="atLeast"/>
        </w:trPr>
        <w:tc>
          <w:tcPr>
            <w:tcW w:w="8217" w:type="dxa"/>
            <w:gridSpan w:val="5"/>
            <w:tcBorders>
              <w:top w:val="single" w:color="auto" w:sz="4" w:space="0"/>
              <w:left w:val="single" w:color="auto" w:sz="4" w:space="0"/>
              <w:bottom w:val="single" w:color="auto" w:sz="4" w:space="0"/>
              <w:right w:val="single" w:color="auto" w:sz="4" w:space="0"/>
            </w:tcBorders>
            <w:noWrap/>
            <w:vAlign w:val="center"/>
          </w:tcPr>
          <w:p>
            <w:pPr>
              <w:pStyle w:val="13"/>
              <w:spacing w:before="0" w:line="240" w:lineRule="auto"/>
              <w:ind w:left="0" w:firstLine="480" w:firstLineChars="200"/>
              <w:jc w:val="center"/>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猪舍基础环控参数</w:t>
            </w:r>
          </w:p>
        </w:tc>
      </w:tr>
      <w:tr>
        <w:tblPrEx>
          <w:tblCellMar>
            <w:top w:w="0" w:type="dxa"/>
            <w:left w:w="108" w:type="dxa"/>
            <w:bottom w:w="0" w:type="dxa"/>
            <w:right w:w="108" w:type="dxa"/>
          </w:tblCellMar>
        </w:tblPrEx>
        <w:trPr>
          <w:trHeight w:val="350" w:hRule="atLeast"/>
        </w:trPr>
        <w:tc>
          <w:tcPr>
            <w:tcW w:w="1696" w:type="dxa"/>
            <w:tcBorders>
              <w:top w:val="nil"/>
              <w:left w:val="single" w:color="auto" w:sz="4" w:space="0"/>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分项</w:t>
            </w: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室外温度</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仔猪舍</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肥猪舍</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母猪舍</w:t>
            </w:r>
          </w:p>
        </w:tc>
      </w:tr>
      <w:tr>
        <w:tblPrEx>
          <w:tblCellMar>
            <w:top w:w="0" w:type="dxa"/>
            <w:left w:w="108" w:type="dxa"/>
            <w:bottom w:w="0" w:type="dxa"/>
            <w:right w:w="108" w:type="dxa"/>
          </w:tblCellMar>
        </w:tblPrEx>
        <w:trPr>
          <w:trHeight w:val="310" w:hRule="atLeast"/>
        </w:trPr>
        <w:tc>
          <w:tcPr>
            <w:tcW w:w="1696" w:type="dxa"/>
            <w:vMerge w:val="restart"/>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头均通风量</w:t>
            </w:r>
            <w:r>
              <w:rPr>
                <w:rFonts w:hint="eastAsia" w:ascii="宋体" w:hAnsi="宋体" w:eastAsia="宋体" w:cs="宋体"/>
                <w:color w:val="000000"/>
                <w:sz w:val="24"/>
                <w:szCs w:val="24"/>
                <w:lang w:eastAsia="zh-CN"/>
              </w:rPr>
              <w:br w:type="textWrapping"/>
            </w:r>
            <w:r>
              <w:rPr>
                <w:rFonts w:hint="eastAsia" w:ascii="宋体" w:hAnsi="宋体" w:eastAsia="宋体" w:cs="宋体"/>
                <w:color w:val="000000"/>
                <w:sz w:val="24"/>
                <w:szCs w:val="24"/>
                <w:lang w:eastAsia="zh-CN"/>
              </w:rPr>
              <w:t>（m³/（h·头））</w:t>
            </w: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‘-10℃</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2-6</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9-15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20-40</w:t>
            </w:r>
          </w:p>
        </w:tc>
      </w:tr>
      <w:tr>
        <w:tblPrEx>
          <w:tblCellMar>
            <w:top w:w="0" w:type="dxa"/>
            <w:left w:w="108" w:type="dxa"/>
            <w:bottom w:w="0" w:type="dxa"/>
            <w:right w:w="108" w:type="dxa"/>
          </w:tblCellMar>
        </w:tblPrEx>
        <w:trPr>
          <w:trHeight w:val="31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2-7</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12-20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25-40</w:t>
            </w:r>
          </w:p>
        </w:tc>
      </w:tr>
      <w:tr>
        <w:tblPrEx>
          <w:tblCellMar>
            <w:top w:w="0" w:type="dxa"/>
            <w:left w:w="108" w:type="dxa"/>
            <w:bottom w:w="0" w:type="dxa"/>
            <w:right w:w="108" w:type="dxa"/>
          </w:tblCellMar>
        </w:tblPrEx>
        <w:trPr>
          <w:trHeight w:val="31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2-15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20-30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40-70</w:t>
            </w:r>
          </w:p>
        </w:tc>
      </w:tr>
      <w:tr>
        <w:tblPrEx>
          <w:tblCellMar>
            <w:top w:w="0" w:type="dxa"/>
            <w:left w:w="108" w:type="dxa"/>
            <w:bottom w:w="0" w:type="dxa"/>
            <w:right w:w="108" w:type="dxa"/>
          </w:tblCellMar>
        </w:tblPrEx>
        <w:trPr>
          <w:trHeight w:val="31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4-23</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30-50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70-150</w:t>
            </w:r>
          </w:p>
        </w:tc>
      </w:tr>
      <w:tr>
        <w:tblPrEx>
          <w:tblCellMar>
            <w:top w:w="0" w:type="dxa"/>
            <w:left w:w="108" w:type="dxa"/>
            <w:bottom w:w="0" w:type="dxa"/>
            <w:right w:w="108" w:type="dxa"/>
          </w:tblCellMar>
        </w:tblPrEx>
        <w:trPr>
          <w:trHeight w:val="31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12-35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50-80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100-180</w:t>
            </w:r>
          </w:p>
        </w:tc>
      </w:tr>
      <w:tr>
        <w:tblPrEx>
          <w:tblCellMar>
            <w:top w:w="0" w:type="dxa"/>
            <w:left w:w="108" w:type="dxa"/>
            <w:bottom w:w="0" w:type="dxa"/>
            <w:right w:w="108" w:type="dxa"/>
          </w:tblCellMar>
        </w:tblPrEx>
        <w:trPr>
          <w:trHeight w:val="300" w:hRule="atLeast"/>
        </w:trPr>
        <w:tc>
          <w:tcPr>
            <w:tcW w:w="1696" w:type="dxa"/>
            <w:vMerge w:val="restart"/>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体表风速</w:t>
            </w:r>
            <w:r>
              <w:rPr>
                <w:rFonts w:hint="eastAsia" w:ascii="宋体" w:hAnsi="宋体" w:eastAsia="宋体" w:cs="宋体"/>
                <w:color w:val="000000"/>
                <w:sz w:val="24"/>
                <w:szCs w:val="24"/>
                <w:lang w:eastAsia="zh-CN"/>
              </w:rPr>
              <w:br w:type="textWrapping"/>
            </w:r>
            <w:r>
              <w:rPr>
                <w:rFonts w:hint="eastAsia" w:ascii="宋体" w:hAnsi="宋体" w:eastAsia="宋体" w:cs="宋体"/>
                <w:color w:val="000000"/>
                <w:sz w:val="24"/>
                <w:szCs w:val="24"/>
                <w:lang w:eastAsia="zh-CN"/>
              </w:rPr>
              <w:t>（m/s）</w:t>
            </w: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‘-10℃</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＜0.2</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＜0.2</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＜0.2</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＜0.2</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＜0.3</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＜0.2</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＜0.3</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＜0.3</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≥0.5</w:t>
            </w:r>
          </w:p>
        </w:tc>
      </w:tr>
      <w:tr>
        <w:tblPrEx>
          <w:tblCellMar>
            <w:top w:w="0" w:type="dxa"/>
            <w:left w:w="108" w:type="dxa"/>
            <w:bottom w:w="0" w:type="dxa"/>
            <w:right w:w="108" w:type="dxa"/>
          </w:tblCellMar>
        </w:tblPrEx>
        <w:trPr>
          <w:trHeight w:val="300" w:hRule="atLeast"/>
        </w:trPr>
        <w:tc>
          <w:tcPr>
            <w:tcW w:w="1696" w:type="dxa"/>
            <w:vMerge w:val="restart"/>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环境温度</w:t>
            </w:r>
            <w:r>
              <w:rPr>
                <w:rFonts w:hint="eastAsia" w:ascii="宋体" w:hAnsi="宋体" w:eastAsia="宋体" w:cs="宋体"/>
                <w:color w:val="000000"/>
                <w:sz w:val="24"/>
                <w:szCs w:val="24"/>
                <w:lang w:eastAsia="zh-CN"/>
              </w:rPr>
              <w:br w:type="textWrapping"/>
            </w:r>
            <w:r>
              <w:rPr>
                <w:rFonts w:hint="eastAsia" w:ascii="宋体" w:hAnsi="宋体" w:eastAsia="宋体" w:cs="宋体"/>
                <w:color w:val="000000"/>
                <w:sz w:val="24"/>
                <w:szCs w:val="24"/>
                <w:lang w:eastAsia="zh-CN"/>
              </w:rPr>
              <w:t>（℃）</w:t>
            </w: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‘-10℃</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24-28</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21-24</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22-24</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0℃</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24-28</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21-24</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22-24</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25-28</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22-25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24-25</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27-29</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25-27</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26-27</w:t>
            </w:r>
          </w:p>
        </w:tc>
      </w:tr>
      <w:tr>
        <w:tblPrEx>
          <w:tblCellMar>
            <w:top w:w="0" w:type="dxa"/>
            <w:left w:w="108" w:type="dxa"/>
            <w:bottom w:w="0" w:type="dxa"/>
            <w:right w:w="108" w:type="dxa"/>
          </w:tblCellMar>
        </w:tblPrEx>
        <w:trPr>
          <w:trHeight w:val="300" w:hRule="atLeast"/>
        </w:trPr>
        <w:tc>
          <w:tcPr>
            <w:tcW w:w="1696" w:type="dxa"/>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cs="宋体"/>
                <w:color w:val="000000"/>
                <w:sz w:val="24"/>
                <w:szCs w:val="24"/>
                <w:lang w:eastAsia="zh-CN"/>
              </w:rPr>
            </w:pPr>
          </w:p>
        </w:tc>
        <w:tc>
          <w:tcPr>
            <w:tcW w:w="1560"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35℃</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29-31</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30-32</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30-32</w:t>
            </w:r>
          </w:p>
        </w:tc>
      </w:tr>
      <w:tr>
        <w:tblPrEx>
          <w:tblCellMar>
            <w:top w:w="0" w:type="dxa"/>
            <w:left w:w="108" w:type="dxa"/>
            <w:bottom w:w="0" w:type="dxa"/>
            <w:right w:w="108" w:type="dxa"/>
          </w:tblCellMar>
        </w:tblPrEx>
        <w:trPr>
          <w:trHeight w:val="300" w:hRule="atLeast"/>
        </w:trPr>
        <w:tc>
          <w:tcPr>
            <w:tcW w:w="3256" w:type="dxa"/>
            <w:gridSpan w:val="2"/>
            <w:tcBorders>
              <w:top w:val="single" w:color="auto" w:sz="4" w:space="0"/>
              <w:left w:val="single" w:color="auto" w:sz="4" w:space="0"/>
              <w:bottom w:val="single" w:color="auto" w:sz="4" w:space="0"/>
              <w:right w:val="single" w:color="000000"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环境湿度（%）</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50-70%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50-70%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50-70%</w:t>
            </w:r>
          </w:p>
        </w:tc>
      </w:tr>
      <w:tr>
        <w:tblPrEx>
          <w:tblCellMar>
            <w:top w:w="0" w:type="dxa"/>
            <w:left w:w="108" w:type="dxa"/>
            <w:bottom w:w="0" w:type="dxa"/>
            <w:right w:w="108" w:type="dxa"/>
          </w:tblCellMar>
        </w:tblPrEx>
        <w:trPr>
          <w:trHeight w:val="300" w:hRule="atLeast"/>
        </w:trPr>
        <w:tc>
          <w:tcPr>
            <w:tcW w:w="3256"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氨气浓度（ppm）</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15</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20</w:t>
            </w:r>
          </w:p>
        </w:tc>
      </w:tr>
      <w:tr>
        <w:tblPrEx>
          <w:tblCellMar>
            <w:top w:w="0" w:type="dxa"/>
            <w:left w:w="108" w:type="dxa"/>
            <w:bottom w:w="0" w:type="dxa"/>
            <w:right w:w="108" w:type="dxa"/>
          </w:tblCellMar>
        </w:tblPrEx>
        <w:trPr>
          <w:trHeight w:val="300" w:hRule="atLeast"/>
        </w:trPr>
        <w:tc>
          <w:tcPr>
            <w:tcW w:w="3256"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二氧化碳浓度（ppm）</w:t>
            </w:r>
          </w:p>
        </w:tc>
        <w:tc>
          <w:tcPr>
            <w:tcW w:w="1559"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5000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5000</w:t>
            </w:r>
          </w:p>
        </w:tc>
        <w:tc>
          <w:tcPr>
            <w:tcW w:w="1701" w:type="dxa"/>
            <w:tcBorders>
              <w:top w:val="nil"/>
              <w:left w:val="nil"/>
              <w:bottom w:val="single" w:color="auto" w:sz="4" w:space="0"/>
              <w:right w:val="single" w:color="auto" w:sz="4" w:space="0"/>
            </w:tcBorders>
            <w:noWrap/>
            <w:vAlign w:val="center"/>
          </w:tcPr>
          <w:p>
            <w:pPr>
              <w:spacing w:line="240" w:lineRule="auto"/>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5000</w:t>
            </w:r>
          </w:p>
        </w:tc>
      </w:tr>
    </w:tbl>
    <w:p>
      <w:pPr>
        <w:pStyle w:val="241"/>
        <w:numPr>
          <w:numId w:val="0"/>
        </w:numPr>
        <w:spacing w:before="120" w:beforeLines="50" w:after="120" w:afterLines="50" w:line="360" w:lineRule="auto"/>
        <w:ind w:leftChars="0"/>
        <w:rPr>
          <w:sz w:val="24"/>
          <w:szCs w:val="24"/>
        </w:rPr>
      </w:pPr>
      <w:r>
        <w:rPr>
          <w:rFonts w:hint="eastAsia"/>
          <w:sz w:val="24"/>
          <w:szCs w:val="24"/>
        </w:rPr>
        <w:t>1</w:t>
      </w:r>
      <w:r>
        <w:rPr>
          <w:sz w:val="24"/>
          <w:szCs w:val="24"/>
        </w:rPr>
        <w:t xml:space="preserve">0 </w:t>
      </w:r>
      <w:r>
        <w:rPr>
          <w:rFonts w:hint="eastAsia"/>
          <w:sz w:val="24"/>
          <w:szCs w:val="24"/>
        </w:rPr>
        <w:t>应急管理体系</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hint="eastAsia" w:ascii="宋体" w:hAnsi="Times New Roman" w:eastAsia="宋体" w:cs="Times New Roman"/>
          <w:sz w:val="24"/>
          <w:szCs w:val="24"/>
          <w:lang w:val="en-US" w:bidi="ar-SA"/>
        </w:rPr>
        <w:t>1</w:t>
      </w:r>
      <w:r>
        <w:rPr>
          <w:rFonts w:ascii="宋体" w:hAnsi="Times New Roman" w:eastAsia="宋体" w:cs="Times New Roman"/>
          <w:sz w:val="24"/>
          <w:szCs w:val="24"/>
          <w:lang w:val="en-US" w:bidi="ar-SA"/>
        </w:rPr>
        <w:t>0.1 按照国家《中华人民共和国动物防疫法》、《重大动物 疫情应急条例》、《国家重大动物疫情应急预案》等法律法规的要求，牧原制定了《非洲猪瘟重大疫情应急控制预案》， 对所有异常生猪进行非洲猪瘟监控。一旦发现疑似病例，按照《非洲猪瘟重大疫情应急控制预案》立即向各县畜牧兽医主管部门、动物疫病预防控制机构或动物卫生监督机构报告，以维护公共卫生秩序，降低疫情损失，保障食品安全，做到及时、迅速、高效、有序地进行应急控制。</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 xml:space="preserve">10.2 应急演练：非洲猪瘟疑似病例启动预案同时，牧原生物安全管理小组组织各生产单元，联合子公司各部门主管， 按照应急预案内容开展演练，保证应急预案实施的机动性和提高各生产单元之间的协作能力。 </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各级生产管理干部进行现场演练学习，演练后对过程中的问题进行总结改进。</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 xml:space="preserve">10.3 应急人员保障：生产部、兽医部定期对一线生产员工进行非洲猪瘟疾病知识培训，所有一线员工都是发现非洲猪瘟最直接的“眼睛”。 </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牧原成立应急处置小组，各级主管各司其职，随时进入应急战备状态，保证无条件执行小组决定，随时可抽调，定期组织人员演练，保证突发疫情有序控制。</w:t>
      </w:r>
    </w:p>
    <w:tbl>
      <w:tblPr>
        <w:tblStyle w:val="27"/>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641"/>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spacing w:line="240" w:lineRule="auto"/>
              <w:jc w:val="center"/>
              <w:rPr>
                <w:sz w:val="24"/>
                <w:szCs w:val="32"/>
                <w:lang w:val="en-US"/>
              </w:rPr>
            </w:pPr>
            <w:r>
              <w:rPr>
                <w:sz w:val="24"/>
                <w:szCs w:val="32"/>
                <w:lang w:val="en-US"/>
              </w:rPr>
              <w:t>演练小组</w:t>
            </w:r>
          </w:p>
        </w:tc>
        <w:tc>
          <w:tcPr>
            <w:tcW w:w="1641" w:type="dxa"/>
            <w:noWrap w:val="0"/>
            <w:vAlign w:val="top"/>
          </w:tcPr>
          <w:p>
            <w:pPr>
              <w:spacing w:line="240" w:lineRule="auto"/>
              <w:jc w:val="center"/>
              <w:rPr>
                <w:sz w:val="24"/>
                <w:szCs w:val="32"/>
                <w:lang w:val="en-US"/>
              </w:rPr>
            </w:pPr>
            <w:r>
              <w:rPr>
                <w:sz w:val="24"/>
                <w:szCs w:val="32"/>
                <w:lang w:val="en-US"/>
              </w:rPr>
              <w:t>职位</w:t>
            </w:r>
          </w:p>
        </w:tc>
        <w:tc>
          <w:tcPr>
            <w:tcW w:w="6137" w:type="dxa"/>
            <w:noWrap w:val="0"/>
            <w:vAlign w:val="top"/>
          </w:tcPr>
          <w:p>
            <w:pPr>
              <w:spacing w:line="240" w:lineRule="auto"/>
              <w:jc w:val="center"/>
              <w:rPr>
                <w:sz w:val="24"/>
                <w:szCs w:val="32"/>
                <w:lang w:val="en-US"/>
              </w:rPr>
            </w:pPr>
            <w:r>
              <w:rPr>
                <w:sz w:val="24"/>
                <w:szCs w:val="32"/>
                <w:lang w:val="en-US"/>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spacing w:line="240" w:lineRule="auto"/>
              <w:jc w:val="center"/>
              <w:rPr>
                <w:sz w:val="24"/>
                <w:szCs w:val="32"/>
                <w:lang w:val="en-US"/>
              </w:rPr>
            </w:pPr>
          </w:p>
          <w:p>
            <w:pPr>
              <w:spacing w:line="240" w:lineRule="auto"/>
              <w:jc w:val="center"/>
              <w:rPr>
                <w:sz w:val="24"/>
                <w:szCs w:val="32"/>
                <w:lang w:val="en-US"/>
              </w:rPr>
            </w:pPr>
            <w:r>
              <w:rPr>
                <w:sz w:val="24"/>
                <w:szCs w:val="32"/>
                <w:lang w:val="en-US"/>
              </w:rPr>
              <w:t>生产组</w:t>
            </w:r>
          </w:p>
        </w:tc>
        <w:tc>
          <w:tcPr>
            <w:tcW w:w="1641" w:type="dxa"/>
            <w:noWrap w:val="0"/>
            <w:vAlign w:val="top"/>
          </w:tcPr>
          <w:p>
            <w:pPr>
              <w:spacing w:line="240" w:lineRule="auto"/>
              <w:jc w:val="center"/>
              <w:rPr>
                <w:sz w:val="24"/>
                <w:szCs w:val="32"/>
                <w:lang w:val="en-US"/>
              </w:rPr>
            </w:pPr>
          </w:p>
          <w:p>
            <w:pPr>
              <w:spacing w:line="240" w:lineRule="auto"/>
              <w:jc w:val="center"/>
              <w:rPr>
                <w:sz w:val="24"/>
                <w:szCs w:val="32"/>
                <w:lang w:val="en-US"/>
              </w:rPr>
            </w:pPr>
            <w:r>
              <w:rPr>
                <w:sz w:val="24"/>
                <w:szCs w:val="32"/>
                <w:lang w:val="en-US"/>
              </w:rPr>
              <w:t>部门主管</w:t>
            </w:r>
          </w:p>
        </w:tc>
        <w:tc>
          <w:tcPr>
            <w:tcW w:w="6137" w:type="dxa"/>
            <w:noWrap w:val="0"/>
            <w:vAlign w:val="top"/>
          </w:tcPr>
          <w:p>
            <w:pPr>
              <w:spacing w:line="240" w:lineRule="auto"/>
              <w:jc w:val="center"/>
              <w:rPr>
                <w:sz w:val="24"/>
                <w:szCs w:val="32"/>
                <w:lang w:val="en-US"/>
              </w:rPr>
            </w:pPr>
            <w:r>
              <w:rPr>
                <w:sz w:val="24"/>
                <w:szCs w:val="32"/>
                <w:lang w:val="en-US"/>
              </w:rPr>
              <w:t>1.现场人员工作分工协调；</w:t>
            </w:r>
          </w:p>
          <w:p>
            <w:pPr>
              <w:spacing w:line="240" w:lineRule="auto"/>
              <w:jc w:val="center"/>
              <w:rPr>
                <w:sz w:val="24"/>
                <w:szCs w:val="32"/>
                <w:lang w:val="en-US"/>
              </w:rPr>
            </w:pPr>
            <w:r>
              <w:rPr>
                <w:sz w:val="24"/>
                <w:szCs w:val="32"/>
                <w:lang w:val="en-US"/>
              </w:rPr>
              <w:t>2.应急处理整个环节的监督、实施；</w:t>
            </w:r>
          </w:p>
          <w:p>
            <w:pPr>
              <w:spacing w:line="240" w:lineRule="auto"/>
              <w:jc w:val="center"/>
              <w:rPr>
                <w:sz w:val="24"/>
                <w:szCs w:val="32"/>
                <w:lang w:val="en-US"/>
              </w:rPr>
            </w:pPr>
            <w:r>
              <w:rPr>
                <w:sz w:val="24"/>
                <w:szCs w:val="32"/>
                <w:lang w:val="en-US"/>
              </w:rPr>
              <w:t>3.落实岗前培训、应急演练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spacing w:line="240" w:lineRule="auto"/>
              <w:jc w:val="center"/>
              <w:rPr>
                <w:sz w:val="24"/>
                <w:szCs w:val="32"/>
                <w:lang w:val="en-US"/>
              </w:rPr>
            </w:pPr>
            <w:r>
              <w:rPr>
                <w:sz w:val="24"/>
                <w:szCs w:val="32"/>
                <w:lang w:val="en-US"/>
              </w:rPr>
              <w:t>防疫组</w:t>
            </w:r>
          </w:p>
        </w:tc>
        <w:tc>
          <w:tcPr>
            <w:tcW w:w="1641" w:type="dxa"/>
            <w:noWrap w:val="0"/>
            <w:vAlign w:val="top"/>
          </w:tcPr>
          <w:p>
            <w:pPr>
              <w:spacing w:line="240" w:lineRule="auto"/>
              <w:jc w:val="center"/>
              <w:rPr>
                <w:sz w:val="24"/>
                <w:szCs w:val="32"/>
                <w:lang w:val="en-US"/>
              </w:rPr>
            </w:pPr>
            <w:r>
              <w:rPr>
                <w:sz w:val="24"/>
                <w:szCs w:val="32"/>
                <w:lang w:val="en-US"/>
              </w:rPr>
              <w:t>部门主管</w:t>
            </w:r>
          </w:p>
        </w:tc>
        <w:tc>
          <w:tcPr>
            <w:tcW w:w="6137" w:type="dxa"/>
            <w:noWrap w:val="0"/>
            <w:vAlign w:val="top"/>
          </w:tcPr>
          <w:p>
            <w:pPr>
              <w:spacing w:line="240" w:lineRule="auto"/>
              <w:jc w:val="center"/>
              <w:rPr>
                <w:sz w:val="24"/>
                <w:szCs w:val="32"/>
                <w:lang w:val="en-US"/>
              </w:rPr>
            </w:pPr>
            <w:r>
              <w:rPr>
                <w:sz w:val="24"/>
                <w:szCs w:val="32"/>
                <w:lang w:val="en-US"/>
              </w:rPr>
              <w:t>对出现疫情栋舍猪进行点击扑杀；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575" w:type="dxa"/>
            <w:noWrap w:val="0"/>
            <w:vAlign w:val="top"/>
          </w:tcPr>
          <w:p>
            <w:pPr>
              <w:spacing w:line="240" w:lineRule="auto"/>
              <w:jc w:val="center"/>
              <w:rPr>
                <w:sz w:val="24"/>
                <w:szCs w:val="32"/>
                <w:lang w:val="en-US"/>
              </w:rPr>
            </w:pPr>
            <w:r>
              <w:rPr>
                <w:sz w:val="24"/>
                <w:szCs w:val="32"/>
                <w:lang w:val="en-US"/>
              </w:rPr>
              <w:t>消毒组</w:t>
            </w:r>
          </w:p>
        </w:tc>
        <w:tc>
          <w:tcPr>
            <w:tcW w:w="1641" w:type="dxa"/>
            <w:noWrap w:val="0"/>
            <w:vAlign w:val="top"/>
          </w:tcPr>
          <w:p>
            <w:pPr>
              <w:spacing w:line="240" w:lineRule="auto"/>
              <w:jc w:val="center"/>
              <w:rPr>
                <w:sz w:val="24"/>
                <w:szCs w:val="32"/>
                <w:lang w:val="en-US"/>
              </w:rPr>
            </w:pPr>
            <w:r>
              <w:rPr>
                <w:sz w:val="24"/>
                <w:szCs w:val="32"/>
                <w:lang w:val="en-US"/>
              </w:rPr>
              <w:t>部门主管</w:t>
            </w:r>
          </w:p>
        </w:tc>
        <w:tc>
          <w:tcPr>
            <w:tcW w:w="6137" w:type="dxa"/>
            <w:noWrap w:val="0"/>
            <w:vAlign w:val="top"/>
          </w:tcPr>
          <w:p>
            <w:pPr>
              <w:spacing w:line="240" w:lineRule="auto"/>
              <w:jc w:val="center"/>
              <w:rPr>
                <w:sz w:val="24"/>
                <w:szCs w:val="32"/>
                <w:lang w:val="en-US"/>
              </w:rPr>
            </w:pPr>
            <w:r>
              <w:rPr>
                <w:sz w:val="24"/>
                <w:szCs w:val="32"/>
                <w:lang w:val="en-US"/>
              </w:rPr>
              <w:t>扑杀前后，对扑杀现场及周边进行全面彻底消毒；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center"/>
          </w:tcPr>
          <w:p>
            <w:pPr>
              <w:spacing w:line="240" w:lineRule="auto"/>
              <w:jc w:val="center"/>
              <w:rPr>
                <w:sz w:val="24"/>
                <w:szCs w:val="32"/>
                <w:lang w:val="en-US"/>
              </w:rPr>
            </w:pPr>
            <w:r>
              <w:rPr>
                <w:sz w:val="24"/>
                <w:szCs w:val="32"/>
                <w:lang w:val="en-US"/>
              </w:rPr>
              <w:t>无害化组</w:t>
            </w:r>
          </w:p>
        </w:tc>
        <w:tc>
          <w:tcPr>
            <w:tcW w:w="1641" w:type="dxa"/>
            <w:noWrap w:val="0"/>
            <w:vAlign w:val="center"/>
          </w:tcPr>
          <w:p>
            <w:pPr>
              <w:spacing w:line="240" w:lineRule="auto"/>
              <w:jc w:val="center"/>
              <w:rPr>
                <w:sz w:val="24"/>
                <w:szCs w:val="32"/>
                <w:lang w:val="en-US"/>
              </w:rPr>
            </w:pPr>
            <w:r>
              <w:rPr>
                <w:sz w:val="24"/>
                <w:szCs w:val="32"/>
                <w:lang w:val="en-US"/>
              </w:rPr>
              <w:t>部门主管</w:t>
            </w:r>
          </w:p>
        </w:tc>
        <w:tc>
          <w:tcPr>
            <w:tcW w:w="6137" w:type="dxa"/>
            <w:noWrap w:val="0"/>
            <w:vAlign w:val="center"/>
          </w:tcPr>
          <w:p>
            <w:pPr>
              <w:spacing w:line="240" w:lineRule="auto"/>
              <w:jc w:val="center"/>
              <w:rPr>
                <w:sz w:val="24"/>
                <w:szCs w:val="32"/>
                <w:lang w:val="en-US"/>
              </w:rPr>
            </w:pPr>
            <w:r>
              <w:rPr>
                <w:sz w:val="24"/>
                <w:szCs w:val="32"/>
                <w:lang w:val="en-US"/>
              </w:rPr>
              <w:t>1.对扑杀后的猪只包装、搬运，无害化处理；</w:t>
            </w:r>
          </w:p>
          <w:p>
            <w:pPr>
              <w:spacing w:line="240" w:lineRule="auto"/>
              <w:jc w:val="center"/>
              <w:rPr>
                <w:sz w:val="24"/>
                <w:szCs w:val="32"/>
                <w:lang w:val="en-US"/>
              </w:rPr>
            </w:pPr>
            <w:r>
              <w:rPr>
                <w:sz w:val="24"/>
                <w:szCs w:val="32"/>
                <w:lang w:val="en-US"/>
              </w:rPr>
              <w:t>2.对运输通道、尸坑处以所有工具的洗消；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75" w:type="dxa"/>
            <w:noWrap w:val="0"/>
            <w:vAlign w:val="center"/>
          </w:tcPr>
          <w:p>
            <w:pPr>
              <w:spacing w:line="240" w:lineRule="auto"/>
              <w:jc w:val="center"/>
              <w:rPr>
                <w:sz w:val="24"/>
                <w:szCs w:val="32"/>
                <w:lang w:val="en-US"/>
              </w:rPr>
            </w:pPr>
            <w:r>
              <w:rPr>
                <w:sz w:val="24"/>
                <w:szCs w:val="32"/>
                <w:lang w:val="en-US"/>
              </w:rPr>
              <w:t>后勤组</w:t>
            </w:r>
          </w:p>
        </w:tc>
        <w:tc>
          <w:tcPr>
            <w:tcW w:w="1641" w:type="dxa"/>
            <w:noWrap w:val="0"/>
            <w:vAlign w:val="center"/>
          </w:tcPr>
          <w:p>
            <w:pPr>
              <w:spacing w:line="240" w:lineRule="auto"/>
              <w:jc w:val="center"/>
              <w:rPr>
                <w:sz w:val="24"/>
                <w:szCs w:val="32"/>
                <w:lang w:val="en-US"/>
              </w:rPr>
            </w:pPr>
            <w:r>
              <w:rPr>
                <w:sz w:val="24"/>
                <w:szCs w:val="32"/>
                <w:lang w:val="en-US"/>
              </w:rPr>
              <w:t>部门主管</w:t>
            </w:r>
          </w:p>
        </w:tc>
        <w:tc>
          <w:tcPr>
            <w:tcW w:w="6137" w:type="dxa"/>
            <w:noWrap w:val="0"/>
            <w:vAlign w:val="center"/>
          </w:tcPr>
          <w:p>
            <w:pPr>
              <w:spacing w:line="240" w:lineRule="auto"/>
              <w:jc w:val="center"/>
              <w:rPr>
                <w:sz w:val="24"/>
                <w:szCs w:val="32"/>
                <w:lang w:val="en-US"/>
              </w:rPr>
            </w:pPr>
            <w:r>
              <w:rPr>
                <w:sz w:val="24"/>
                <w:szCs w:val="32"/>
                <w:lang w:val="en-US"/>
              </w:rPr>
              <w:t>应急物质的采购、储备及发放</w:t>
            </w:r>
          </w:p>
        </w:tc>
      </w:tr>
    </w:tbl>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10.4 疫情报告体系：依据非洲猪瘟应急预案规定，公司内部对重大疫情报告首先由养殖场场长向公司兽医部报告，再由兽医部向县兽医主管部门汇报后，再由县级兽医主管部门逐级上报，最后按《重大动物疫情应急预案条例》和国家有关规定进行处理。</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10.5 应急物资保障：制定非洲猪瘟应急防疫物资清单， 各场常备应急防疫物资储备库，包含防护用品：隔离衣、胶靴、医用手套、护目镜、防护衣、口罩；消毒剂：生石灰、5%戊二醛癸甲溴铵、二氧化氯、过硫酸氢钾、二氯异氰尿酸钠等；消毒用具：蘸脚盆、消毒池、消毒桶、刻度量杯、喷雾器、洒水消毒车、烘干机、消毒机。</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 xml:space="preserve">10.6应急技术保障： </w:t>
      </w:r>
    </w:p>
    <w:p>
      <w:pPr>
        <w:pStyle w:val="13"/>
        <w:spacing w:before="0" w:line="360" w:lineRule="auto"/>
        <w:ind w:left="0" w:firstLine="480" w:firstLineChars="200"/>
        <w:jc w:val="both"/>
        <w:rPr>
          <w:rFonts w:ascii="宋体" w:hAnsi="Times New Roman" w:eastAsia="宋体" w:cs="Times New Roman"/>
          <w:sz w:val="24"/>
          <w:szCs w:val="24"/>
          <w:lang w:val="en-US" w:bidi="ar-SA"/>
        </w:rPr>
      </w:pPr>
      <w:r>
        <w:rPr>
          <w:rFonts w:ascii="宋体" w:hAnsi="Times New Roman" w:eastAsia="宋体" w:cs="Times New Roman"/>
          <w:sz w:val="24"/>
          <w:szCs w:val="24"/>
          <w:lang w:val="en-US" w:bidi="ar-SA"/>
        </w:rPr>
        <w:t>加强动物防疫体系基础设施建设，加强并完善公司实验室的建设，制定了标准消毒剂使用流程、防护物资正确使用方法，定期组织预警应急演练，以确保生产、兽医、实验室等开展相关工作。</w:t>
      </w:r>
    </w:p>
    <w:p>
      <w:pPr>
        <w:rPr>
          <w:rFonts w:ascii="宋体" w:eastAsia="宋体"/>
          <w:sz w:val="21"/>
          <w:szCs w:val="20"/>
          <w:lang w:eastAsia="zh-CN"/>
        </w:rPr>
      </w:pPr>
    </w:p>
    <w:p>
      <w:pPr>
        <w:rPr>
          <w:rFonts w:ascii="宋体" w:eastAsia="宋体"/>
          <w:sz w:val="21"/>
          <w:szCs w:val="20"/>
          <w:lang w:eastAsia="zh-CN"/>
        </w:rPr>
      </w:pPr>
    </w:p>
    <w:p>
      <w:pPr>
        <w:pStyle w:val="244"/>
        <w:framePr w:hSpace="0" w:vSpace="0" w:wrap="auto" w:vAnchor="margin" w:hAnchor="text" w:xAlign="left" w:yAlign="inline"/>
        <w:jc w:val="center"/>
        <w:rPr>
          <w:rFonts w:hint="eastAsia"/>
        </w:rPr>
      </w:pPr>
    </w:p>
    <w:p>
      <w:pPr>
        <w:pStyle w:val="186"/>
        <w:bidi w:val="0"/>
        <w:spacing w:before="313" w:beforeLines="100" w:after="687" w:afterLines="220"/>
        <w:jc w:val="both"/>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8"/>
      <w:suff w:val="nothing"/>
      <w:lvlText w:val="%1%2.%3　"/>
      <w:lvlJc w:val="left"/>
      <w:pPr>
        <w:ind w:left="0" w:firstLine="0"/>
      </w:pPr>
    </w:lvl>
    <w:lvl w:ilvl="3" w:tentative="0">
      <w:start w:val="1"/>
      <w:numFmt w:val="decimal"/>
      <w:pStyle w:val="127"/>
      <w:suff w:val="nothing"/>
      <w:lvlText w:val="%1%2.%3.%4　"/>
      <w:lvlJc w:val="left"/>
      <w:pPr>
        <w:ind w:left="0" w:firstLine="0"/>
      </w:pPr>
    </w:lvl>
    <w:lvl w:ilvl="4" w:tentative="0">
      <w:start w:val="1"/>
      <w:numFmt w:val="decimal"/>
      <w:pStyle w:val="162"/>
      <w:suff w:val="nothing"/>
      <w:lvlText w:val="%1%2.%3.%4.%5　"/>
      <w:lvlJc w:val="left"/>
      <w:pPr>
        <w:ind w:left="0" w:firstLine="0"/>
      </w:pPr>
    </w:lvl>
    <w:lvl w:ilvl="5" w:tentative="0">
      <w:start w:val="1"/>
      <w:numFmt w:val="decimal"/>
      <w:pStyle w:val="164"/>
      <w:suff w:val="nothing"/>
      <w:lvlText w:val="%1%2.%3.%4.%5.%6　"/>
      <w:lvlJc w:val="left"/>
      <w:pPr>
        <w:ind w:left="0" w:firstLine="0"/>
      </w:pPr>
    </w:lvl>
    <w:lvl w:ilvl="6" w:tentative="0">
      <w:start w:val="1"/>
      <w:numFmt w:val="decimal"/>
      <w:pStyle w:val="167"/>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9"/>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8"/>
      <w:lvlText w:val="%1"/>
      <w:lvlJc w:val="left"/>
      <w:pPr>
        <w:ind w:left="425" w:hanging="425"/>
      </w:pPr>
      <w:rPr>
        <w:rFonts w:hint="eastAsia"/>
      </w:rPr>
    </w:lvl>
    <w:lvl w:ilvl="1" w:tentative="0">
      <w:start w:val="1"/>
      <w:numFmt w:val="decimal"/>
      <w:pStyle w:val="209"/>
      <w:suff w:val="nothing"/>
      <w:lvlText w:val="%10.%2 "/>
      <w:lvlJc w:val="left"/>
      <w:pPr>
        <w:ind w:left="0" w:firstLine="0"/>
      </w:pPr>
      <w:rPr>
        <w:rFonts w:hint="eastAsia" w:ascii="黑体" w:eastAsia="黑体" w:hAnsiTheme="minorHAnsi"/>
        <w:b w:val="0"/>
        <w:i w:val="0"/>
        <w:sz w:val="21"/>
      </w:rPr>
    </w:lvl>
    <w:lvl w:ilvl="2" w:tentative="0">
      <w:start w:val="1"/>
      <w:numFmt w:val="decimal"/>
      <w:pStyle w:val="210"/>
      <w:suff w:val="nothing"/>
      <w:lvlText w:val="%10.%2.%3 "/>
      <w:lvlJc w:val="left"/>
      <w:pPr>
        <w:ind w:left="0" w:firstLine="0"/>
      </w:pPr>
      <w:rPr>
        <w:rFonts w:hint="eastAsia" w:ascii="黑体" w:eastAsia="黑体" w:hAnsiTheme="minorHAnsi"/>
        <w:b w:val="0"/>
        <w:i w:val="0"/>
        <w:sz w:val="21"/>
      </w:rPr>
    </w:lvl>
    <w:lvl w:ilvl="3" w:tentative="0">
      <w:start w:val="1"/>
      <w:numFmt w:val="decimal"/>
      <w:pStyle w:val="211"/>
      <w:suff w:val="nothing"/>
      <w:lvlText w:val="%10.%2.%3.%4 "/>
      <w:lvlJc w:val="left"/>
      <w:pPr>
        <w:ind w:left="0" w:firstLine="0"/>
      </w:pPr>
      <w:rPr>
        <w:rFonts w:hint="eastAsia" w:ascii="黑体" w:eastAsia="黑体" w:hAnsiTheme="minorHAnsi"/>
        <w:b w:val="0"/>
        <w:i w:val="0"/>
        <w:sz w:val="21"/>
      </w:rPr>
    </w:lvl>
    <w:lvl w:ilvl="4" w:tentative="0">
      <w:start w:val="1"/>
      <w:numFmt w:val="decimal"/>
      <w:pStyle w:val="212"/>
      <w:suff w:val="nothing"/>
      <w:lvlText w:val="%10.%2.%3.%4.%5 "/>
      <w:lvlJc w:val="left"/>
      <w:pPr>
        <w:ind w:left="0" w:firstLine="0"/>
      </w:pPr>
      <w:rPr>
        <w:rFonts w:hint="eastAsia" w:ascii="黑体" w:eastAsia="黑体" w:hAnsiTheme="minorHAnsi"/>
        <w:b w:val="0"/>
        <w:i w:val="0"/>
        <w:sz w:val="21"/>
      </w:rPr>
    </w:lvl>
    <w:lvl w:ilvl="5" w:tentative="0">
      <w:start w:val="1"/>
      <w:numFmt w:val="decimal"/>
      <w:pStyle w:val="213"/>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9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6"/>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9"/>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4"/>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41"/>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6"/>
      <w:lvlText w:val=""/>
      <w:lvlJc w:val="left"/>
      <w:pPr>
        <w:ind w:left="851" w:hanging="431"/>
      </w:pPr>
      <w:rPr>
        <w:rFonts w:hint="default" w:ascii="Symbol" w:hAnsi="Symbol"/>
        <w:sz w:val="21"/>
      </w:rPr>
    </w:lvl>
    <w:lvl w:ilvl="2" w:tentative="0">
      <w:start w:val="1"/>
      <w:numFmt w:val="bullet"/>
      <w:pStyle w:val="181"/>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10"/>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83"/>
      <w:lvlText w:val="%1)"/>
      <w:lvlJc w:val="left"/>
      <w:pPr>
        <w:tabs>
          <w:tab w:val="left" w:pos="851"/>
        </w:tabs>
        <w:ind w:left="851" w:hanging="426"/>
      </w:pPr>
      <w:rPr>
        <w:rFonts w:hint="eastAsia" w:ascii="宋体" w:hAnsi="Times New Roman" w:eastAsia="宋体"/>
        <w:sz w:val="21"/>
      </w:rPr>
    </w:lvl>
    <w:lvl w:ilvl="1" w:tentative="0">
      <w:start w:val="1"/>
      <w:numFmt w:val="decimal"/>
      <w:pStyle w:val="118"/>
      <w:lvlText w:val="%2)"/>
      <w:lvlJc w:val="left"/>
      <w:pPr>
        <w:tabs>
          <w:tab w:val="left" w:pos="1276"/>
        </w:tabs>
        <w:ind w:left="1276" w:hanging="425"/>
      </w:pPr>
      <w:rPr>
        <w:rFonts w:hint="eastAsia" w:ascii="宋体" w:hAnsi="Times New Roman" w:eastAsia="宋体"/>
        <w:sz w:val="21"/>
      </w:rPr>
    </w:lvl>
    <w:lvl w:ilvl="2" w:tentative="0">
      <w:start w:val="1"/>
      <w:numFmt w:val="decimal"/>
      <w:pStyle w:val="12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7"/>
      <w:lvlText w:val="%1"/>
      <w:lvlJc w:val="left"/>
      <w:pPr>
        <w:ind w:left="420" w:hanging="420"/>
      </w:pPr>
      <w:rPr>
        <w:rFonts w:hint="eastAsia"/>
      </w:rPr>
    </w:lvl>
    <w:lvl w:ilvl="1" w:tentative="0">
      <w:start w:val="1"/>
      <w:numFmt w:val="decimal"/>
      <w:pStyle w:val="9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92"/>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5"/>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02"/>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23"/>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8"/>
      <w:suff w:val="space"/>
      <w:lvlText w:val="%1"/>
      <w:lvlJc w:val="left"/>
      <w:pPr>
        <w:ind w:left="425" w:hanging="425"/>
      </w:pPr>
      <w:rPr>
        <w:rFonts w:hint="eastAsia"/>
      </w:rPr>
    </w:lvl>
    <w:lvl w:ilvl="1" w:tentative="0">
      <w:start w:val="1"/>
      <w:numFmt w:val="decimal"/>
      <w:pStyle w:val="86"/>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20"/>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21"/>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8"/>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5"/>
      <w:suff w:val="nothing"/>
      <w:lvlText w:val="附录%1"/>
      <w:lvlJc w:val="left"/>
      <w:pPr>
        <w:ind w:left="0" w:firstLine="0"/>
      </w:pPr>
      <w:rPr>
        <w:rFonts w:hint="eastAsia"/>
        <w:spacing w:val="100"/>
      </w:rPr>
    </w:lvl>
    <w:lvl w:ilvl="1" w:tentative="0">
      <w:start w:val="1"/>
      <w:numFmt w:val="decimal"/>
      <w:pStyle w:val="87"/>
      <w:suff w:val="nothing"/>
      <w:lvlText w:val="%1.%2　"/>
      <w:lvlJc w:val="left"/>
      <w:pPr>
        <w:ind w:left="0" w:firstLine="0"/>
      </w:pPr>
      <w:rPr>
        <w:rFonts w:hint="eastAsia" w:ascii="黑体" w:eastAsia="黑体"/>
        <w:b w:val="0"/>
        <w:i w:val="0"/>
        <w:sz w:val="21"/>
      </w:rPr>
    </w:lvl>
    <w:lvl w:ilvl="2" w:tentative="0">
      <w:start w:val="1"/>
      <w:numFmt w:val="decimal"/>
      <w:pStyle w:val="88"/>
      <w:suff w:val="nothing"/>
      <w:lvlText w:val="%1.%2.%3　"/>
      <w:lvlJc w:val="left"/>
      <w:pPr>
        <w:ind w:left="0" w:firstLine="0"/>
      </w:pPr>
      <w:rPr>
        <w:rFonts w:hint="eastAsia" w:ascii="黑体" w:eastAsia="黑体"/>
        <w:b w:val="0"/>
        <w:i w:val="0"/>
        <w:sz w:val="21"/>
      </w:rPr>
    </w:lvl>
    <w:lvl w:ilvl="3" w:tentative="0">
      <w:start w:val="1"/>
      <w:numFmt w:val="decimal"/>
      <w:pStyle w:val="90"/>
      <w:suff w:val="nothing"/>
      <w:lvlText w:val="%1.%2.%3.%4　"/>
      <w:lvlJc w:val="left"/>
      <w:pPr>
        <w:ind w:left="0" w:firstLine="0"/>
      </w:pPr>
      <w:rPr>
        <w:rFonts w:hint="eastAsia" w:ascii="黑体" w:eastAsia="黑体"/>
        <w:b w:val="0"/>
        <w:i w:val="0"/>
        <w:sz w:val="21"/>
      </w:rPr>
    </w:lvl>
    <w:lvl w:ilvl="4" w:tentative="0">
      <w:start w:val="1"/>
      <w:numFmt w:val="decimal"/>
      <w:pStyle w:val="91"/>
      <w:suff w:val="nothing"/>
      <w:lvlText w:val="%1.%2.%3.%4.%5　"/>
      <w:lvlJc w:val="left"/>
      <w:pPr>
        <w:ind w:left="0" w:firstLine="0"/>
      </w:pPr>
      <w:rPr>
        <w:rFonts w:hint="eastAsia" w:ascii="黑体" w:eastAsia="黑体"/>
        <w:b w:val="0"/>
        <w:i w:val="0"/>
        <w:sz w:val="21"/>
      </w:rPr>
    </w:lvl>
    <w:lvl w:ilvl="5" w:tentative="0">
      <w:start w:val="1"/>
      <w:numFmt w:val="decimal"/>
      <w:pStyle w:val="93"/>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7"/>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61"/>
      <w:suff w:val="nothing"/>
      <w:lvlText w:val="%1"/>
      <w:lvlJc w:val="left"/>
      <w:pPr>
        <w:ind w:left="0" w:firstLine="0"/>
      </w:pPr>
      <w:rPr>
        <w:rFonts w:hint="eastAsia"/>
      </w:rPr>
    </w:lvl>
    <w:lvl w:ilvl="1" w:tentative="0">
      <w:start w:val="1"/>
      <w:numFmt w:val="decimal"/>
      <w:pStyle w:val="241"/>
      <w:suff w:val="nothing"/>
      <w:lvlText w:val="%1%2　"/>
      <w:lvlJc w:val="left"/>
      <w:pPr>
        <w:ind w:left="0" w:firstLine="0"/>
      </w:pPr>
      <w:rPr>
        <w:rFonts w:hint="eastAsia" w:ascii="黑体" w:eastAsia="黑体"/>
        <w:b w:val="0"/>
        <w:i w:val="0"/>
        <w:sz w:val="21"/>
      </w:rPr>
    </w:lvl>
    <w:lvl w:ilvl="2" w:tentative="0">
      <w:start w:val="1"/>
      <w:numFmt w:val="decimal"/>
      <w:pStyle w:val="11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4"/>
      <w:suff w:val="nothing"/>
      <w:lvlText w:val="%1%2.%3.%4　"/>
      <w:lvlJc w:val="left"/>
      <w:pPr>
        <w:ind w:left="426" w:firstLine="0"/>
      </w:pPr>
      <w:rPr>
        <w:rFonts w:hint="eastAsia" w:ascii="黑体" w:eastAsia="黑体"/>
        <w:b w:val="0"/>
        <w:i w:val="0"/>
        <w:sz w:val="21"/>
      </w:rPr>
    </w:lvl>
    <w:lvl w:ilvl="4" w:tentative="0">
      <w:start w:val="1"/>
      <w:numFmt w:val="decimal"/>
      <w:pStyle w:val="103"/>
      <w:suff w:val="nothing"/>
      <w:lvlText w:val="%1%2.%3.%4.%5　"/>
      <w:lvlJc w:val="left"/>
      <w:pPr>
        <w:ind w:left="0" w:firstLine="0"/>
      </w:pPr>
      <w:rPr>
        <w:rFonts w:hint="eastAsia" w:ascii="黑体" w:eastAsia="黑体"/>
        <w:b w:val="0"/>
        <w:i w:val="0"/>
        <w:sz w:val="21"/>
      </w:rPr>
    </w:lvl>
    <w:lvl w:ilvl="5" w:tentative="0">
      <w:start w:val="1"/>
      <w:numFmt w:val="decimal"/>
      <w:pStyle w:val="107"/>
      <w:suff w:val="nothing"/>
      <w:lvlText w:val="%1%2.%3.%4.%5.%6　"/>
      <w:lvlJc w:val="left"/>
      <w:pPr>
        <w:ind w:left="0" w:firstLine="0"/>
      </w:pPr>
      <w:rPr>
        <w:rFonts w:hint="eastAsia" w:ascii="黑体" w:eastAsia="黑体"/>
        <w:b w:val="0"/>
        <w:i w:val="0"/>
        <w:sz w:val="21"/>
      </w:rPr>
    </w:lvl>
    <w:lvl w:ilvl="6" w:tentative="0">
      <w:start w:val="1"/>
      <w:numFmt w:val="decimal"/>
      <w:pStyle w:val="11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8"/>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4"/>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8"/>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100000" w:hash="Vr1xf+N3eY4TuKs95jvCVaMU0Mw=" w:salt="awvuX719GtFBCLbUYVfG1Q=="/>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YTBlZTk4ODk4MWZhZDhjMWJjM2FlNzA0MzFlMGM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DF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3B7"/>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C0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CB2"/>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40D"/>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D8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6C2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244"/>
    <w:rsid w:val="00533D04"/>
    <w:rsid w:val="00534804"/>
    <w:rsid w:val="00534BDF"/>
    <w:rsid w:val="005354EA"/>
    <w:rsid w:val="0053585F"/>
    <w:rsid w:val="00535EC4"/>
    <w:rsid w:val="00535ED9"/>
    <w:rsid w:val="0053692B"/>
    <w:rsid w:val="00536B54"/>
    <w:rsid w:val="00541853"/>
    <w:rsid w:val="00543BDA"/>
    <w:rsid w:val="005441CC"/>
    <w:rsid w:val="005479DA"/>
    <w:rsid w:val="00547BCC"/>
    <w:rsid w:val="0055013B"/>
    <w:rsid w:val="00551F6F"/>
    <w:rsid w:val="00555044"/>
    <w:rsid w:val="00561475"/>
    <w:rsid w:val="0056487B"/>
    <w:rsid w:val="00564FB9"/>
    <w:rsid w:val="00567BDD"/>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2147"/>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7F01"/>
    <w:rsid w:val="00722FBF"/>
    <w:rsid w:val="00722FC2"/>
    <w:rsid w:val="00724879"/>
    <w:rsid w:val="00724E1B"/>
    <w:rsid w:val="00725949"/>
    <w:rsid w:val="00727FA2"/>
    <w:rsid w:val="007322D9"/>
    <w:rsid w:val="00732BC0"/>
    <w:rsid w:val="0073720F"/>
    <w:rsid w:val="00737796"/>
    <w:rsid w:val="00741521"/>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505"/>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0A0"/>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3C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950"/>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239"/>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1CC"/>
    <w:rsid w:val="00AE5EB4"/>
    <w:rsid w:val="00AF0C18"/>
    <w:rsid w:val="00AF47C5"/>
    <w:rsid w:val="00AF5398"/>
    <w:rsid w:val="00B049AF"/>
    <w:rsid w:val="00B07242"/>
    <w:rsid w:val="00B10534"/>
    <w:rsid w:val="00B113DB"/>
    <w:rsid w:val="00B11D8A"/>
    <w:rsid w:val="00B12981"/>
    <w:rsid w:val="00B147DD"/>
    <w:rsid w:val="00B156FD"/>
    <w:rsid w:val="00B21F61"/>
    <w:rsid w:val="00B24C0C"/>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064"/>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D0D"/>
    <w:rsid w:val="00C47BC5"/>
    <w:rsid w:val="00C521D6"/>
    <w:rsid w:val="00C52932"/>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CF7BD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C13"/>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31F"/>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1D0"/>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2601"/>
    <w:rsid w:val="00E15CCD"/>
    <w:rsid w:val="00E173B9"/>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039"/>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411DA"/>
    <w:rsid w:val="04B267A8"/>
    <w:rsid w:val="0D794C74"/>
    <w:rsid w:val="19173E3F"/>
    <w:rsid w:val="1BEA14D4"/>
    <w:rsid w:val="1FC7400D"/>
    <w:rsid w:val="21A56ABF"/>
    <w:rsid w:val="221072CF"/>
    <w:rsid w:val="298E7457"/>
    <w:rsid w:val="2E8E7EF9"/>
    <w:rsid w:val="2E953C08"/>
    <w:rsid w:val="37D3357B"/>
    <w:rsid w:val="37F8244E"/>
    <w:rsid w:val="3AC7233D"/>
    <w:rsid w:val="3AC83390"/>
    <w:rsid w:val="3B7F4E52"/>
    <w:rsid w:val="3BE80463"/>
    <w:rsid w:val="3DD11BB1"/>
    <w:rsid w:val="454D0A20"/>
    <w:rsid w:val="45E16709"/>
    <w:rsid w:val="4779309D"/>
    <w:rsid w:val="480739C3"/>
    <w:rsid w:val="484B060C"/>
    <w:rsid w:val="4AB919C2"/>
    <w:rsid w:val="4CE165C4"/>
    <w:rsid w:val="53374A1B"/>
    <w:rsid w:val="5A146045"/>
    <w:rsid w:val="5B4A6DD2"/>
    <w:rsid w:val="5CC76201"/>
    <w:rsid w:val="5D70418B"/>
    <w:rsid w:val="62884B67"/>
    <w:rsid w:val="6CBB4A23"/>
    <w:rsid w:val="6D5910F7"/>
    <w:rsid w:val="6DC23182"/>
    <w:rsid w:val="7445488F"/>
    <w:rsid w:val="7AA0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8"/>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9"/>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0"/>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1"/>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95"/>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54"/>
    <w:semiHidden/>
    <w:unhideWhenUsed/>
    <w:qFormat/>
    <w:uiPriority w:val="99"/>
    <w:rPr>
      <w:sz w:val="18"/>
      <w:szCs w:val="18"/>
    </w:rPr>
  </w:style>
  <w:style w:type="paragraph" w:styleId="17">
    <w:name w:val="footer"/>
    <w:basedOn w:val="1"/>
    <w:link w:val="53"/>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52"/>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8"/>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57"/>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FollowedHyperlink"/>
    <w:basedOn w:val="28"/>
    <w:semiHidden/>
    <w:unhideWhenUsed/>
    <w:uiPriority w:val="99"/>
    <w:rPr>
      <w:color w:val="333333"/>
      <w:u w:val="none"/>
    </w:rPr>
  </w:style>
  <w:style w:type="character" w:styleId="32">
    <w:name w:val="Emphasis"/>
    <w:qFormat/>
    <w:uiPriority w:val="20"/>
    <w:rPr>
      <w:i/>
      <w:iCs/>
    </w:rPr>
  </w:style>
  <w:style w:type="character" w:styleId="33">
    <w:name w:val="HTML Definition"/>
    <w:basedOn w:val="28"/>
    <w:semiHidden/>
    <w:unhideWhenUsed/>
    <w:uiPriority w:val="99"/>
  </w:style>
  <w:style w:type="character" w:styleId="34">
    <w:name w:val="HTML Typewriter"/>
    <w:basedOn w:val="28"/>
    <w:semiHidden/>
    <w:unhideWhenUsed/>
    <w:uiPriority w:val="99"/>
    <w:rPr>
      <w:rFonts w:ascii="Courier New" w:hAnsi="Courier New"/>
      <w:sz w:val="24"/>
      <w:szCs w:val="24"/>
    </w:rPr>
  </w:style>
  <w:style w:type="character" w:styleId="35">
    <w:name w:val="HTML Acronym"/>
    <w:basedOn w:val="28"/>
    <w:semiHidden/>
    <w:unhideWhenUsed/>
    <w:uiPriority w:val="99"/>
  </w:style>
  <w:style w:type="character" w:styleId="36">
    <w:name w:val="HTML Variable"/>
    <w:basedOn w:val="28"/>
    <w:semiHidden/>
    <w:unhideWhenUsed/>
    <w:uiPriority w:val="99"/>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HTML Code"/>
    <w:basedOn w:val="28"/>
    <w:semiHidden/>
    <w:unhideWhenUsed/>
    <w:uiPriority w:val="99"/>
    <w:rPr>
      <w:rFonts w:ascii="Courier New" w:hAnsi="Courier New"/>
      <w:sz w:val="24"/>
      <w:szCs w:val="24"/>
    </w:rPr>
  </w:style>
  <w:style w:type="character" w:styleId="39">
    <w:name w:val="HTML Cite"/>
    <w:basedOn w:val="28"/>
    <w:semiHidden/>
    <w:unhideWhenUsed/>
    <w:uiPriority w:val="99"/>
  </w:style>
  <w:style w:type="character" w:styleId="40">
    <w:name w:val="footnote reference"/>
    <w:semiHidden/>
    <w:qFormat/>
    <w:uiPriority w:val="0"/>
    <w:rPr>
      <w:rFonts w:ascii="宋体" w:hAnsi="宋体" w:eastAsia="宋体" w:cs="Times New Roman"/>
      <w:spacing w:val="0"/>
      <w:sz w:val="18"/>
      <w:vertAlign w:val="superscript"/>
    </w:rPr>
  </w:style>
  <w:style w:type="character" w:styleId="41">
    <w:name w:val="HTML Keyboard"/>
    <w:basedOn w:val="28"/>
    <w:semiHidden/>
    <w:unhideWhenUsed/>
    <w:uiPriority w:val="99"/>
    <w:rPr>
      <w:rFonts w:ascii="Courier New" w:hAnsi="Courier New"/>
      <w:sz w:val="24"/>
      <w:szCs w:val="24"/>
    </w:rPr>
  </w:style>
  <w:style w:type="character" w:styleId="42">
    <w:name w:val="HTML Sample"/>
    <w:basedOn w:val="28"/>
    <w:semiHidden/>
    <w:unhideWhenUsed/>
    <w:uiPriority w:val="99"/>
    <w:rPr>
      <w:rFonts w:ascii="Courier New" w:hAnsi="Courier New"/>
      <w:sz w:val="24"/>
      <w:szCs w:val="24"/>
    </w:rPr>
  </w:style>
  <w:style w:type="character" w:customStyle="1" w:styleId="43">
    <w:name w:val="标题 1 Char"/>
    <w:link w:val="2"/>
    <w:qFormat/>
    <w:uiPriority w:val="0"/>
    <w:rPr>
      <w:b/>
      <w:bCs/>
      <w:kern w:val="44"/>
      <w:sz w:val="44"/>
      <w:szCs w:val="44"/>
    </w:rPr>
  </w:style>
  <w:style w:type="character" w:customStyle="1" w:styleId="44">
    <w:name w:val="标题 2 Char"/>
    <w:link w:val="3"/>
    <w:qFormat/>
    <w:uiPriority w:val="0"/>
    <w:rPr>
      <w:rFonts w:ascii="Arial" w:hAnsi="Arial" w:eastAsia="黑体"/>
      <w:b/>
      <w:bCs/>
      <w:kern w:val="2"/>
      <w:sz w:val="32"/>
      <w:szCs w:val="32"/>
    </w:rPr>
  </w:style>
  <w:style w:type="character" w:customStyle="1" w:styleId="45">
    <w:name w:val="标题 3 Char"/>
    <w:link w:val="4"/>
    <w:qFormat/>
    <w:uiPriority w:val="0"/>
    <w:rPr>
      <w:b/>
      <w:bCs/>
      <w:kern w:val="2"/>
      <w:sz w:val="32"/>
      <w:szCs w:val="32"/>
    </w:rPr>
  </w:style>
  <w:style w:type="character" w:customStyle="1" w:styleId="46">
    <w:name w:val="标题 4 Char"/>
    <w:link w:val="5"/>
    <w:qFormat/>
    <w:uiPriority w:val="0"/>
    <w:rPr>
      <w:rFonts w:ascii="Arial" w:hAnsi="Arial" w:eastAsia="黑体"/>
      <w:b/>
      <w:bCs/>
      <w:kern w:val="2"/>
      <w:sz w:val="28"/>
      <w:szCs w:val="28"/>
    </w:rPr>
  </w:style>
  <w:style w:type="character" w:customStyle="1" w:styleId="47">
    <w:name w:val="标题 5 Char"/>
    <w:link w:val="6"/>
    <w:qFormat/>
    <w:uiPriority w:val="0"/>
    <w:rPr>
      <w:b/>
      <w:bCs/>
      <w:kern w:val="2"/>
      <w:sz w:val="28"/>
      <w:szCs w:val="28"/>
    </w:rPr>
  </w:style>
  <w:style w:type="character" w:customStyle="1" w:styleId="48">
    <w:name w:val="标题 6 Char"/>
    <w:link w:val="7"/>
    <w:qFormat/>
    <w:uiPriority w:val="0"/>
    <w:rPr>
      <w:rFonts w:ascii="Arial" w:hAnsi="Arial" w:eastAsia="黑体"/>
      <w:b/>
      <w:bCs/>
      <w:kern w:val="2"/>
      <w:sz w:val="24"/>
      <w:szCs w:val="24"/>
    </w:rPr>
  </w:style>
  <w:style w:type="character" w:customStyle="1" w:styleId="49">
    <w:name w:val="标题 7 Char"/>
    <w:link w:val="8"/>
    <w:qFormat/>
    <w:uiPriority w:val="0"/>
    <w:rPr>
      <w:b/>
      <w:bCs/>
      <w:kern w:val="2"/>
      <w:sz w:val="24"/>
      <w:szCs w:val="24"/>
    </w:rPr>
  </w:style>
  <w:style w:type="character" w:customStyle="1" w:styleId="50">
    <w:name w:val="标题 8 Char"/>
    <w:link w:val="9"/>
    <w:qFormat/>
    <w:uiPriority w:val="0"/>
    <w:rPr>
      <w:rFonts w:ascii="Arial" w:hAnsi="Arial" w:eastAsia="黑体"/>
      <w:kern w:val="2"/>
      <w:sz w:val="24"/>
      <w:szCs w:val="24"/>
    </w:rPr>
  </w:style>
  <w:style w:type="character" w:customStyle="1" w:styleId="51">
    <w:name w:val="标题 9 Char"/>
    <w:link w:val="10"/>
    <w:qFormat/>
    <w:uiPriority w:val="0"/>
    <w:rPr>
      <w:rFonts w:ascii="Arial" w:hAnsi="Arial" w:eastAsia="黑体"/>
      <w:kern w:val="2"/>
      <w:sz w:val="21"/>
      <w:szCs w:val="21"/>
    </w:rPr>
  </w:style>
  <w:style w:type="character" w:customStyle="1" w:styleId="52">
    <w:name w:val="页眉 Char"/>
    <w:link w:val="18"/>
    <w:qFormat/>
    <w:uiPriority w:val="99"/>
    <w:rPr>
      <w:kern w:val="2"/>
      <w:sz w:val="18"/>
      <w:szCs w:val="18"/>
    </w:rPr>
  </w:style>
  <w:style w:type="character" w:customStyle="1" w:styleId="53">
    <w:name w:val="页脚 Char"/>
    <w:link w:val="17"/>
    <w:qFormat/>
    <w:uiPriority w:val="99"/>
    <w:rPr>
      <w:rFonts w:ascii="宋体"/>
      <w:kern w:val="2"/>
      <w:sz w:val="18"/>
      <w:szCs w:val="18"/>
    </w:rPr>
  </w:style>
  <w:style w:type="character" w:customStyle="1" w:styleId="54">
    <w:name w:val="批注框文本 Char"/>
    <w:link w:val="16"/>
    <w:semiHidden/>
    <w:qFormat/>
    <w:uiPriority w:val="99"/>
    <w:rPr>
      <w:kern w:val="2"/>
      <w:sz w:val="18"/>
      <w:szCs w:val="18"/>
    </w:rPr>
  </w:style>
  <w:style w:type="paragraph" w:styleId="55">
    <w:name w:val="Quote"/>
    <w:basedOn w:val="1"/>
    <w:next w:val="1"/>
    <w:link w:val="56"/>
    <w:qFormat/>
    <w:uiPriority w:val="29"/>
    <w:rPr>
      <w:i/>
      <w:iCs/>
      <w:color w:val="000000"/>
    </w:rPr>
  </w:style>
  <w:style w:type="character" w:customStyle="1" w:styleId="56">
    <w:name w:val="引用 Char"/>
    <w:link w:val="55"/>
    <w:qFormat/>
    <w:uiPriority w:val="29"/>
    <w:rPr>
      <w:i/>
      <w:iCs/>
      <w:color w:val="000000"/>
      <w:kern w:val="2"/>
      <w:sz w:val="21"/>
      <w:szCs w:val="21"/>
    </w:rPr>
  </w:style>
  <w:style w:type="character" w:customStyle="1" w:styleId="57">
    <w:name w:val="标题 Char"/>
    <w:link w:val="25"/>
    <w:qFormat/>
    <w:uiPriority w:val="0"/>
    <w:rPr>
      <w:rFonts w:ascii="Arial" w:hAnsi="Arial" w:cs="Arial"/>
      <w:b/>
      <w:bCs/>
      <w:kern w:val="2"/>
      <w:sz w:val="32"/>
      <w:szCs w:val="32"/>
    </w:rPr>
  </w:style>
  <w:style w:type="paragraph" w:customStyle="1" w:styleId="5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0">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标准文件_ICS"/>
    <w:basedOn w:val="1"/>
    <w:qFormat/>
    <w:uiPriority w:val="0"/>
    <w:pPr>
      <w:spacing w:line="0" w:lineRule="atLeast"/>
    </w:pPr>
    <w:rPr>
      <w:rFonts w:ascii="黑体" w:hAnsi="宋体" w:eastAsia="黑体"/>
    </w:rPr>
  </w:style>
  <w:style w:type="paragraph" w:customStyle="1" w:styleId="64">
    <w:name w:val="标准文件_标准正文"/>
    <w:basedOn w:val="1"/>
    <w:next w:val="65"/>
    <w:qFormat/>
    <w:uiPriority w:val="0"/>
    <w:pPr>
      <w:snapToGrid w:val="0"/>
      <w:ind w:firstLine="200" w:firstLineChars="200"/>
    </w:pPr>
    <w:rPr>
      <w:kern w:val="0"/>
    </w:rPr>
  </w:style>
  <w:style w:type="paragraph" w:customStyle="1" w:styleId="65">
    <w:name w:val="标准文件_段"/>
    <w:link w:val="19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标准文件_版本"/>
    <w:basedOn w:val="64"/>
    <w:qFormat/>
    <w:uiPriority w:val="0"/>
    <w:pPr>
      <w:adjustRightInd/>
      <w:snapToGrid/>
      <w:ind w:firstLine="0" w:firstLineChars="0"/>
    </w:pPr>
    <w:rPr>
      <w:rFonts w:ascii="宋体" w:hAnsi="宋体"/>
      <w:kern w:val="2"/>
    </w:rPr>
  </w:style>
  <w:style w:type="paragraph" w:customStyle="1" w:styleId="67">
    <w:name w:val="标准文件_标准部门"/>
    <w:basedOn w:val="1"/>
    <w:qFormat/>
    <w:uiPriority w:val="0"/>
    <w:pPr>
      <w:jc w:val="center"/>
    </w:pPr>
    <w:rPr>
      <w:rFonts w:ascii="黑体" w:eastAsia="黑体"/>
      <w:kern w:val="0"/>
      <w:sz w:val="44"/>
    </w:rPr>
  </w:style>
  <w:style w:type="paragraph" w:customStyle="1" w:styleId="68">
    <w:name w:val="标准文件_标准代替"/>
    <w:basedOn w:val="1"/>
    <w:next w:val="1"/>
    <w:qFormat/>
    <w:uiPriority w:val="0"/>
    <w:pPr>
      <w:spacing w:line="310" w:lineRule="exact"/>
      <w:jc w:val="right"/>
    </w:pPr>
    <w:rPr>
      <w:rFonts w:ascii="宋体" w:hAnsi="宋体"/>
      <w:kern w:val="0"/>
    </w:rPr>
  </w:style>
  <w:style w:type="paragraph" w:customStyle="1" w:styleId="69">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1">
    <w:name w:val="标准文件_页眉偶数页"/>
    <w:basedOn w:val="70"/>
    <w:next w:val="1"/>
    <w:qFormat/>
    <w:uiPriority w:val="0"/>
    <w:pPr>
      <w:jc w:val="left"/>
    </w:pPr>
  </w:style>
  <w:style w:type="paragraph" w:customStyle="1" w:styleId="72">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73">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4">
    <w:name w:val="标准文件_二级条标题"/>
    <w:next w:val="65"/>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5">
    <w:name w:val="标准文件_发布"/>
    <w:qFormat/>
    <w:uiPriority w:val="0"/>
    <w:rPr>
      <w:rFonts w:ascii="黑体" w:eastAsia="黑体"/>
      <w:spacing w:val="0"/>
      <w:w w:val="100"/>
      <w:position w:val="3"/>
      <w:sz w:val="28"/>
    </w:rPr>
  </w:style>
  <w:style w:type="paragraph" w:customStyle="1" w:styleId="76">
    <w:name w:val="标准文件_方框数字列项"/>
    <w:basedOn w:val="65"/>
    <w:qFormat/>
    <w:uiPriority w:val="0"/>
    <w:pPr>
      <w:numPr>
        <w:ilvl w:val="0"/>
        <w:numId w:val="3"/>
      </w:numPr>
      <w:ind w:firstLine="0" w:firstLineChars="0"/>
    </w:pPr>
  </w:style>
  <w:style w:type="paragraph" w:customStyle="1" w:styleId="77">
    <w:name w:val="标准文件_封面标准编号"/>
    <w:basedOn w:val="1"/>
    <w:next w:val="68"/>
    <w:qFormat/>
    <w:uiPriority w:val="0"/>
    <w:pPr>
      <w:spacing w:line="310" w:lineRule="exact"/>
      <w:jc w:val="right"/>
    </w:pPr>
    <w:rPr>
      <w:rFonts w:ascii="黑体" w:eastAsia="黑体"/>
      <w:kern w:val="0"/>
      <w:sz w:val="28"/>
    </w:rPr>
  </w:style>
  <w:style w:type="paragraph" w:customStyle="1" w:styleId="78">
    <w:name w:val="标准文件_封面标准分类号"/>
    <w:basedOn w:val="1"/>
    <w:qFormat/>
    <w:uiPriority w:val="0"/>
    <w:rPr>
      <w:rFonts w:ascii="黑体" w:eastAsia="黑体"/>
      <w:b/>
      <w:kern w:val="0"/>
      <w:sz w:val="28"/>
    </w:rPr>
  </w:style>
  <w:style w:type="paragraph" w:customStyle="1" w:styleId="79">
    <w:name w:val="标准文件_封面标准名称"/>
    <w:basedOn w:val="1"/>
    <w:qFormat/>
    <w:uiPriority w:val="0"/>
    <w:pPr>
      <w:spacing w:line="240" w:lineRule="auto"/>
      <w:jc w:val="center"/>
    </w:pPr>
    <w:rPr>
      <w:rFonts w:ascii="黑体" w:eastAsia="黑体"/>
      <w:kern w:val="0"/>
      <w:sz w:val="52"/>
    </w:rPr>
  </w:style>
  <w:style w:type="paragraph" w:customStyle="1" w:styleId="80">
    <w:name w:val="标准文件_封面标准英文名称"/>
    <w:basedOn w:val="1"/>
    <w:qFormat/>
    <w:uiPriority w:val="0"/>
    <w:pPr>
      <w:spacing w:line="240" w:lineRule="auto"/>
      <w:jc w:val="center"/>
    </w:pPr>
    <w:rPr>
      <w:rFonts w:ascii="黑体" w:eastAsia="黑体"/>
      <w:b/>
      <w:sz w:val="28"/>
    </w:rPr>
  </w:style>
  <w:style w:type="paragraph" w:customStyle="1" w:styleId="81">
    <w:name w:val="标准文件_封面发布日期"/>
    <w:basedOn w:val="1"/>
    <w:qFormat/>
    <w:uiPriority w:val="0"/>
    <w:pPr>
      <w:spacing w:line="310" w:lineRule="exact"/>
    </w:pPr>
    <w:rPr>
      <w:rFonts w:ascii="黑体" w:eastAsia="黑体"/>
      <w:kern w:val="0"/>
      <w:sz w:val="28"/>
    </w:rPr>
  </w:style>
  <w:style w:type="paragraph" w:customStyle="1" w:styleId="82">
    <w:name w:val="标准文件_封面密级"/>
    <w:basedOn w:val="1"/>
    <w:qFormat/>
    <w:uiPriority w:val="0"/>
    <w:rPr>
      <w:rFonts w:eastAsia="黑体"/>
      <w:sz w:val="32"/>
    </w:rPr>
  </w:style>
  <w:style w:type="paragraph" w:customStyle="1" w:styleId="83">
    <w:name w:val="标准文件_封面实施日期"/>
    <w:basedOn w:val="1"/>
    <w:qFormat/>
    <w:uiPriority w:val="0"/>
    <w:pPr>
      <w:spacing w:line="310" w:lineRule="exact"/>
      <w:jc w:val="right"/>
    </w:pPr>
    <w:rPr>
      <w:rFonts w:ascii="黑体" w:eastAsia="黑体"/>
      <w:sz w:val="28"/>
    </w:rPr>
  </w:style>
  <w:style w:type="paragraph" w:customStyle="1" w:styleId="84">
    <w:name w:val="标准文件_封面抬头"/>
    <w:basedOn w:val="65"/>
    <w:qFormat/>
    <w:uiPriority w:val="0"/>
    <w:pPr>
      <w:adjustRightInd w:val="0"/>
      <w:spacing w:line="800" w:lineRule="exact"/>
      <w:ind w:firstLine="0" w:firstLineChars="0"/>
      <w:jc w:val="distribute"/>
    </w:pPr>
    <w:rPr>
      <w:rFonts w:ascii="黑体" w:eastAsia="黑体"/>
      <w:b/>
      <w:sz w:val="64"/>
    </w:rPr>
  </w:style>
  <w:style w:type="paragraph" w:customStyle="1" w:styleId="85">
    <w:name w:val="标准文件_附录标识"/>
    <w:next w:val="65"/>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6">
    <w:name w:val="标准文件_附录表标题"/>
    <w:next w:val="65"/>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7">
    <w:name w:val="标准文件_附录一级条标题"/>
    <w:next w:val="65"/>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8">
    <w:name w:val="标准文件_附录二级条标题"/>
    <w:basedOn w:val="87"/>
    <w:next w:val="65"/>
    <w:qFormat/>
    <w:uiPriority w:val="0"/>
    <w:pPr>
      <w:widowControl/>
      <w:numPr>
        <w:ilvl w:val="2"/>
      </w:numPr>
      <w:wordWrap w:val="0"/>
      <w:overflowPunct w:val="0"/>
      <w:autoSpaceDE w:val="0"/>
      <w:autoSpaceDN w:val="0"/>
      <w:textAlignment w:val="baseline"/>
      <w:outlineLvl w:val="3"/>
    </w:pPr>
  </w:style>
  <w:style w:type="paragraph" w:customStyle="1" w:styleId="89">
    <w:name w:val="标准文件_附录公式"/>
    <w:basedOn w:val="64"/>
    <w:next w:val="64"/>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0">
    <w:name w:val="标准文件_附录三级条标题"/>
    <w:next w:val="65"/>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1">
    <w:name w:val="标准文件_附录四级条标题"/>
    <w:next w:val="65"/>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2">
    <w:name w:val="标准文件_附录图标题"/>
    <w:next w:val="65"/>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3">
    <w:name w:val="标准文件_附录五级条标题"/>
    <w:next w:val="65"/>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4">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5">
    <w:name w:val="正文文本 Char"/>
    <w:link w:val="13"/>
    <w:qFormat/>
    <w:uiPriority w:val="0"/>
    <w:rPr>
      <w:kern w:val="2"/>
      <w:sz w:val="21"/>
      <w:szCs w:val="21"/>
    </w:rPr>
  </w:style>
  <w:style w:type="paragraph" w:customStyle="1" w:styleId="96">
    <w:name w:val="标准文件_附录章标题"/>
    <w:next w:val="65"/>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标准文件_公式后的破折号"/>
    <w:basedOn w:val="65"/>
    <w:next w:val="65"/>
    <w:qFormat/>
    <w:uiPriority w:val="0"/>
    <w:pPr>
      <w:ind w:left="488" w:leftChars="200" w:hanging="289" w:hangingChars="290"/>
    </w:pPr>
  </w:style>
  <w:style w:type="paragraph" w:customStyle="1" w:styleId="98">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9">
    <w:name w:val="标准文件_目次、标准名称标题"/>
    <w:basedOn w:val="98"/>
    <w:next w:val="65"/>
    <w:qFormat/>
    <w:uiPriority w:val="0"/>
    <w:pPr>
      <w:spacing w:line="460" w:lineRule="exact"/>
      <w:ind w:left="0" w:firstLine="0"/>
    </w:pPr>
  </w:style>
  <w:style w:type="paragraph" w:customStyle="1" w:styleId="100">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01">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2">
    <w:name w:val="标准文件_破折号列项（二级）"/>
    <w:basedOn w:val="101"/>
    <w:qFormat/>
    <w:uiPriority w:val="0"/>
    <w:pPr>
      <w:numPr>
        <w:numId w:val="10"/>
      </w:numPr>
    </w:pPr>
  </w:style>
  <w:style w:type="paragraph" w:customStyle="1" w:styleId="103">
    <w:name w:val="标准文件_三级条标题"/>
    <w:basedOn w:val="74"/>
    <w:next w:val="65"/>
    <w:qFormat/>
    <w:uiPriority w:val="0"/>
    <w:pPr>
      <w:widowControl/>
      <w:numPr>
        <w:ilvl w:val="4"/>
      </w:numPr>
      <w:outlineLvl w:val="3"/>
    </w:pPr>
  </w:style>
  <w:style w:type="character" w:customStyle="1" w:styleId="104">
    <w:name w:val="不明显参考1"/>
    <w:qFormat/>
    <w:uiPriority w:val="31"/>
    <w:rPr>
      <w:smallCaps/>
      <w:color w:val="C0504D"/>
      <w:u w:val="single"/>
    </w:rPr>
  </w:style>
  <w:style w:type="paragraph" w:customStyle="1" w:styleId="105">
    <w:name w:val="标准文件_示例后续"/>
    <w:basedOn w:val="1"/>
    <w:qFormat/>
    <w:uiPriority w:val="0"/>
    <w:pPr>
      <w:adjustRightInd/>
      <w:spacing w:line="240" w:lineRule="auto"/>
      <w:ind w:firstLine="200" w:firstLineChars="200"/>
    </w:pPr>
    <w:rPr>
      <w:sz w:val="18"/>
      <w:szCs w:val="24"/>
    </w:rPr>
  </w:style>
  <w:style w:type="paragraph" w:customStyle="1" w:styleId="106">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7">
    <w:name w:val="标准文件_四级条标题"/>
    <w:next w:val="65"/>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8">
    <w:name w:val="脚注文本 Char"/>
    <w:link w:val="21"/>
    <w:semiHidden/>
    <w:qFormat/>
    <w:uiPriority w:val="0"/>
    <w:rPr>
      <w:rFonts w:ascii="宋体"/>
      <w:kern w:val="2"/>
      <w:sz w:val="18"/>
      <w:szCs w:val="18"/>
    </w:rPr>
  </w:style>
  <w:style w:type="paragraph" w:customStyle="1" w:styleId="109">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10">
    <w:name w:val="标准文件_图表脚注"/>
    <w:basedOn w:val="1"/>
    <w:next w:val="65"/>
    <w:qFormat/>
    <w:uiPriority w:val="0"/>
    <w:pPr>
      <w:numPr>
        <w:ilvl w:val="0"/>
        <w:numId w:val="12"/>
      </w:numPr>
      <w:spacing w:line="240" w:lineRule="auto"/>
      <w:jc w:val="left"/>
    </w:pPr>
    <w:rPr>
      <w:rFonts w:ascii="宋体" w:hAnsi="宋体"/>
      <w:sz w:val="18"/>
    </w:rPr>
  </w:style>
  <w:style w:type="character" w:customStyle="1" w:styleId="111">
    <w:name w:val="标准文件_图表脚注内容"/>
    <w:qFormat/>
    <w:uiPriority w:val="0"/>
    <w:rPr>
      <w:rFonts w:ascii="宋体" w:hAnsi="宋体" w:eastAsia="宋体" w:cs="Times New Roman"/>
      <w:spacing w:val="0"/>
      <w:sz w:val="18"/>
      <w:vertAlign w:val="superscript"/>
    </w:rPr>
  </w:style>
  <w:style w:type="paragraph" w:customStyle="1" w:styleId="112">
    <w:name w:val="标准文件_五级条标题"/>
    <w:next w:val="6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3">
    <w:name w:val="标准文件_章标题"/>
    <w:next w:val="6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4">
    <w:name w:val="标准文件_一级条标题"/>
    <w:basedOn w:val="113"/>
    <w:next w:val="65"/>
    <w:qFormat/>
    <w:uiPriority w:val="0"/>
    <w:pPr>
      <w:numPr>
        <w:ilvl w:val="2"/>
      </w:numPr>
      <w:spacing w:before="50" w:beforeLines="50" w:after="50" w:afterLines="50"/>
      <w:outlineLvl w:val="1"/>
    </w:pPr>
  </w:style>
  <w:style w:type="paragraph" w:customStyle="1" w:styleId="115">
    <w:name w:val="标准文件_一致程度"/>
    <w:basedOn w:val="1"/>
    <w:qFormat/>
    <w:uiPriority w:val="0"/>
    <w:pPr>
      <w:spacing w:line="440" w:lineRule="exact"/>
      <w:jc w:val="center"/>
    </w:pPr>
    <w:rPr>
      <w:sz w:val="28"/>
    </w:rPr>
  </w:style>
  <w:style w:type="paragraph" w:customStyle="1" w:styleId="116">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英文图表脚注"/>
    <w:basedOn w:val="64"/>
    <w:qFormat/>
    <w:uiPriority w:val="0"/>
    <w:pPr>
      <w:widowControl/>
      <w:adjustRightInd/>
      <w:snapToGrid/>
      <w:spacing w:line="240" w:lineRule="auto"/>
      <w:ind w:left="79" w:hanging="79" w:hangingChars="80"/>
    </w:pPr>
    <w:rPr>
      <w:rFonts w:ascii="宋体" w:hAnsi="宋体"/>
    </w:rPr>
  </w:style>
  <w:style w:type="paragraph" w:customStyle="1" w:styleId="118">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9">
    <w:name w:val="标准文件_英文注："/>
    <w:basedOn w:val="1"/>
    <w:next w:val="65"/>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0">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1">
    <w:name w:val="标准文件_正文表标题"/>
    <w:next w:val="65"/>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2">
    <w:name w:val="标准文件_正文公式"/>
    <w:basedOn w:val="1"/>
    <w:next w:val="64"/>
    <w:qFormat/>
    <w:uiPriority w:val="0"/>
    <w:pPr>
      <w:tabs>
        <w:tab w:val="center" w:pos="4678"/>
        <w:tab w:val="right" w:leader="middleDot" w:pos="9356"/>
      </w:tabs>
      <w:spacing w:line="240" w:lineRule="auto"/>
    </w:pPr>
    <w:rPr>
      <w:rFonts w:ascii="宋体" w:hAnsi="宋体"/>
    </w:rPr>
  </w:style>
  <w:style w:type="paragraph" w:customStyle="1" w:styleId="123">
    <w:name w:val="标准文件_正文图标题"/>
    <w:next w:val="65"/>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4">
    <w:name w:val="标准文件_正文英文表标题"/>
    <w:next w:val="65"/>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5">
    <w:name w:val="标准文件_正文英文图标题"/>
    <w:next w:val="65"/>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6">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7">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8">
    <w:name w:val="发布部门"/>
    <w:next w:val="65"/>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0">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5">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附录二级无标题条"/>
    <w:basedOn w:val="1"/>
    <w:next w:val="65"/>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8">
    <w:name w:val="附录三级无标题条"/>
    <w:basedOn w:val="137"/>
    <w:next w:val="65"/>
    <w:qFormat/>
    <w:uiPriority w:val="0"/>
    <w:pPr>
      <w:outlineLvl w:val="4"/>
    </w:pPr>
  </w:style>
  <w:style w:type="paragraph" w:customStyle="1" w:styleId="139">
    <w:name w:val="附录四级无标题条"/>
    <w:basedOn w:val="138"/>
    <w:next w:val="65"/>
    <w:qFormat/>
    <w:uiPriority w:val="0"/>
    <w:pPr>
      <w:outlineLvl w:val="5"/>
    </w:pPr>
  </w:style>
  <w:style w:type="paragraph" w:customStyle="1" w:styleId="140">
    <w:name w:val="附录图"/>
    <w:next w:val="65"/>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1">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2">
    <w:name w:val="附录五级无标题条"/>
    <w:basedOn w:val="139"/>
    <w:next w:val="65"/>
    <w:qFormat/>
    <w:uiPriority w:val="0"/>
    <w:pPr>
      <w:outlineLvl w:val="6"/>
    </w:pPr>
  </w:style>
  <w:style w:type="paragraph" w:customStyle="1" w:styleId="143">
    <w:name w:val="附录性质"/>
    <w:basedOn w:val="1"/>
    <w:qFormat/>
    <w:uiPriority w:val="0"/>
    <w:pPr>
      <w:widowControl/>
      <w:adjustRightInd/>
      <w:jc w:val="center"/>
    </w:pPr>
    <w:rPr>
      <w:rFonts w:ascii="黑体" w:eastAsia="黑体"/>
    </w:rPr>
  </w:style>
  <w:style w:type="paragraph" w:customStyle="1" w:styleId="144">
    <w:name w:val="附录一级无标题条"/>
    <w:basedOn w:val="96"/>
    <w:next w:val="65"/>
    <w:qFormat/>
    <w:uiPriority w:val="0"/>
    <w:pPr>
      <w:autoSpaceDN w:val="0"/>
      <w:outlineLvl w:val="2"/>
    </w:pPr>
    <w:rPr>
      <w:rFonts w:ascii="宋体" w:hAnsi="宋体" w:eastAsia="宋体"/>
    </w:rPr>
  </w:style>
  <w:style w:type="character" w:customStyle="1" w:styleId="145">
    <w:name w:val="个人答复风格"/>
    <w:qFormat/>
    <w:uiPriority w:val="0"/>
    <w:rPr>
      <w:rFonts w:ascii="Arial" w:hAnsi="Arial" w:eastAsia="宋体" w:cs="Arial"/>
      <w:color w:val="auto"/>
      <w:spacing w:val="0"/>
      <w:sz w:val="20"/>
    </w:rPr>
  </w:style>
  <w:style w:type="character" w:customStyle="1" w:styleId="146">
    <w:name w:val="个人撰写风格"/>
    <w:qFormat/>
    <w:uiPriority w:val="0"/>
    <w:rPr>
      <w:rFonts w:ascii="Arial" w:hAnsi="Arial" w:eastAsia="宋体" w:cs="Arial"/>
      <w:color w:val="auto"/>
      <w:spacing w:val="0"/>
      <w:sz w:val="20"/>
    </w:rPr>
  </w:style>
  <w:style w:type="paragraph" w:customStyle="1" w:styleId="147">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8">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9">
    <w:name w:val="列项·"/>
    <w:basedOn w:val="65"/>
    <w:qFormat/>
    <w:uiPriority w:val="0"/>
    <w:pPr>
      <w:tabs>
        <w:tab w:val="left" w:pos="840"/>
      </w:tabs>
    </w:pPr>
  </w:style>
  <w:style w:type="paragraph" w:customStyle="1" w:styleId="15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1">
    <w:name w:val="目录 21"/>
    <w:basedOn w:val="1"/>
    <w:next w:val="1"/>
    <w:semiHidden/>
    <w:qFormat/>
    <w:uiPriority w:val="0"/>
    <w:pPr>
      <w:adjustRightInd/>
      <w:spacing w:line="240" w:lineRule="auto"/>
      <w:jc w:val="left"/>
    </w:pPr>
    <w:rPr>
      <w:bCs/>
      <w:iCs/>
    </w:rPr>
  </w:style>
  <w:style w:type="paragraph" w:customStyle="1" w:styleId="152">
    <w:name w:val="目录 31"/>
    <w:basedOn w:val="1"/>
    <w:next w:val="1"/>
    <w:semiHidden/>
    <w:qFormat/>
    <w:uiPriority w:val="0"/>
    <w:pPr>
      <w:spacing w:line="240" w:lineRule="auto"/>
    </w:pPr>
    <w:rPr>
      <w:rFonts w:ascii="宋体" w:hAnsi="宋体"/>
      <w:iCs/>
    </w:rPr>
  </w:style>
  <w:style w:type="paragraph" w:customStyle="1" w:styleId="153">
    <w:name w:val="目录 41"/>
    <w:basedOn w:val="1"/>
    <w:next w:val="1"/>
    <w:semiHidden/>
    <w:qFormat/>
    <w:uiPriority w:val="0"/>
    <w:pPr>
      <w:adjustRightInd/>
      <w:spacing w:line="240" w:lineRule="auto"/>
      <w:jc w:val="left"/>
    </w:pPr>
  </w:style>
  <w:style w:type="paragraph" w:customStyle="1" w:styleId="154">
    <w:name w:val="目录 51"/>
    <w:basedOn w:val="1"/>
    <w:next w:val="1"/>
    <w:semiHidden/>
    <w:qFormat/>
    <w:uiPriority w:val="0"/>
    <w:pPr>
      <w:spacing w:line="240" w:lineRule="auto"/>
    </w:pPr>
    <w:rPr>
      <w:rFonts w:ascii="宋体" w:hAnsi="宋体"/>
    </w:rPr>
  </w:style>
  <w:style w:type="paragraph" w:customStyle="1" w:styleId="155">
    <w:name w:val="目录 61"/>
    <w:basedOn w:val="1"/>
    <w:next w:val="1"/>
    <w:semiHidden/>
    <w:qFormat/>
    <w:uiPriority w:val="0"/>
    <w:pPr>
      <w:adjustRightInd/>
      <w:spacing w:line="240" w:lineRule="auto"/>
      <w:jc w:val="left"/>
    </w:pPr>
  </w:style>
  <w:style w:type="paragraph" w:customStyle="1" w:styleId="156">
    <w:name w:val="目录 71"/>
    <w:basedOn w:val="155"/>
    <w:semiHidden/>
    <w:qFormat/>
    <w:uiPriority w:val="0"/>
    <w:pPr>
      <w:ind w:left="1260"/>
    </w:pPr>
  </w:style>
  <w:style w:type="paragraph" w:customStyle="1" w:styleId="157">
    <w:name w:val="目录 81"/>
    <w:basedOn w:val="156"/>
    <w:semiHidden/>
    <w:qFormat/>
    <w:uiPriority w:val="0"/>
    <w:pPr>
      <w:ind w:left="1470"/>
    </w:pPr>
  </w:style>
  <w:style w:type="paragraph" w:customStyle="1" w:styleId="158">
    <w:name w:val="目录 91"/>
    <w:basedOn w:val="157"/>
    <w:semiHidden/>
    <w:qFormat/>
    <w:uiPriority w:val="0"/>
    <w:pPr>
      <w:ind w:left="1680"/>
    </w:pPr>
  </w:style>
  <w:style w:type="paragraph" w:customStyle="1" w:styleId="1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0">
    <w:name w:val="其他发布部门"/>
    <w:basedOn w:val="128"/>
    <w:qFormat/>
    <w:uiPriority w:val="0"/>
    <w:pPr>
      <w:framePr w:wrap="around"/>
      <w:spacing w:line="0" w:lineRule="atLeast"/>
    </w:pPr>
    <w:rPr>
      <w:rFonts w:ascii="黑体" w:eastAsia="黑体"/>
      <w:b w:val="0"/>
    </w:rPr>
  </w:style>
  <w:style w:type="paragraph" w:customStyle="1" w:styleId="161">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2">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3">
    <w:name w:val="实施日期"/>
    <w:basedOn w:val="129"/>
    <w:qFormat/>
    <w:uiPriority w:val="0"/>
    <w:pPr>
      <w:framePr w:hSpace="0" w:wrap="around" w:xAlign="right"/>
      <w:jc w:val="right"/>
    </w:pPr>
  </w:style>
  <w:style w:type="paragraph" w:customStyle="1" w:styleId="164">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6">
    <w:name w:val="无标题条"/>
    <w:next w:val="65"/>
    <w:qFormat/>
    <w:uiPriority w:val="0"/>
    <w:pPr>
      <w:jc w:val="both"/>
    </w:pPr>
    <w:rPr>
      <w:rFonts w:ascii="宋体" w:hAnsi="宋体" w:eastAsia="宋体" w:cs="Times New Roman"/>
      <w:sz w:val="21"/>
      <w:lang w:val="en-US" w:eastAsia="zh-CN" w:bidi="ar-SA"/>
    </w:rPr>
  </w:style>
  <w:style w:type="paragraph" w:customStyle="1" w:styleId="167">
    <w:name w:val="五级无标题条"/>
    <w:basedOn w:val="1"/>
    <w:qFormat/>
    <w:uiPriority w:val="0"/>
    <w:pPr>
      <w:numPr>
        <w:ilvl w:val="6"/>
        <w:numId w:val="20"/>
      </w:numPr>
      <w:adjustRightInd/>
    </w:pPr>
    <w:rPr>
      <w:szCs w:val="24"/>
    </w:rPr>
  </w:style>
  <w:style w:type="paragraph" w:customStyle="1" w:styleId="168">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9">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0">
    <w:name w:val="注×:后续"/>
    <w:basedOn w:val="169"/>
    <w:qFormat/>
    <w:uiPriority w:val="0"/>
    <w:pPr>
      <w:ind w:left="1406" w:leftChars="0" w:hanging="499" w:firstLineChars="0"/>
    </w:pPr>
  </w:style>
  <w:style w:type="paragraph" w:customStyle="1" w:styleId="171">
    <w:name w:val="标准文件_一级无标题"/>
    <w:basedOn w:val="114"/>
    <w:qFormat/>
    <w:uiPriority w:val="0"/>
    <w:pPr>
      <w:spacing w:before="0" w:beforeLines="0" w:after="0" w:afterLines="0"/>
      <w:outlineLvl w:val="9"/>
    </w:pPr>
    <w:rPr>
      <w:rFonts w:ascii="宋体" w:eastAsia="宋体"/>
    </w:rPr>
  </w:style>
  <w:style w:type="paragraph" w:customStyle="1" w:styleId="172">
    <w:name w:val="标准文件_五级无标题"/>
    <w:basedOn w:val="112"/>
    <w:qFormat/>
    <w:uiPriority w:val="0"/>
    <w:pPr>
      <w:spacing w:before="0" w:beforeLines="0" w:after="0" w:afterLines="0"/>
      <w:outlineLvl w:val="9"/>
    </w:pPr>
    <w:rPr>
      <w:rFonts w:ascii="宋体" w:eastAsia="宋体"/>
    </w:rPr>
  </w:style>
  <w:style w:type="paragraph" w:customStyle="1" w:styleId="173">
    <w:name w:val="标准文件_三级无标题"/>
    <w:basedOn w:val="103"/>
    <w:qFormat/>
    <w:uiPriority w:val="0"/>
    <w:pPr>
      <w:spacing w:before="0" w:beforeLines="0" w:after="0" w:afterLines="0"/>
      <w:outlineLvl w:val="9"/>
    </w:pPr>
    <w:rPr>
      <w:rFonts w:ascii="宋体" w:eastAsia="宋体"/>
    </w:rPr>
  </w:style>
  <w:style w:type="paragraph" w:customStyle="1" w:styleId="174">
    <w:name w:val="标准文件_二级无标题"/>
    <w:basedOn w:val="74"/>
    <w:qFormat/>
    <w:uiPriority w:val="0"/>
    <w:pPr>
      <w:spacing w:before="0" w:beforeLines="0" w:after="0" w:afterLines="0"/>
      <w:outlineLvl w:val="9"/>
    </w:pPr>
    <w:rPr>
      <w:rFonts w:ascii="宋体" w:eastAsia="宋体"/>
    </w:rPr>
  </w:style>
  <w:style w:type="paragraph" w:customStyle="1" w:styleId="175">
    <w:name w:val="标准_四级无标题"/>
    <w:basedOn w:val="107"/>
    <w:next w:val="65"/>
    <w:qFormat/>
    <w:uiPriority w:val="0"/>
    <w:rPr>
      <w:rFonts w:eastAsia="宋体"/>
    </w:rPr>
  </w:style>
  <w:style w:type="paragraph" w:customStyle="1" w:styleId="176">
    <w:name w:val="标准文件_四级无标题"/>
    <w:basedOn w:val="107"/>
    <w:qFormat/>
    <w:uiPriority w:val="0"/>
    <w:pPr>
      <w:spacing w:before="0" w:beforeLines="0" w:after="0" w:afterLines="0"/>
      <w:outlineLvl w:val="9"/>
    </w:pPr>
    <w:rPr>
      <w:rFonts w:ascii="宋体" w:hAnsi="黑体" w:eastAsia="宋体"/>
      <w:szCs w:val="52"/>
    </w:rPr>
  </w:style>
  <w:style w:type="paragraph" w:customStyle="1" w:styleId="177">
    <w:name w:val="标准文件_大写罗马数字编号列项"/>
    <w:basedOn w:val="65"/>
    <w:qFormat/>
    <w:uiPriority w:val="0"/>
    <w:pPr>
      <w:numPr>
        <w:ilvl w:val="0"/>
        <w:numId w:val="23"/>
      </w:numPr>
      <w:ind w:firstLine="0" w:firstLineChars="0"/>
    </w:pPr>
    <w:rPr>
      <w:rFonts w:ascii="Times New Roman" w:cs="Arial"/>
      <w:szCs w:val="28"/>
    </w:rPr>
  </w:style>
  <w:style w:type="paragraph" w:customStyle="1" w:styleId="178">
    <w:name w:val="标准文件_小写罗马数字编号列项"/>
    <w:basedOn w:val="65"/>
    <w:qFormat/>
    <w:uiPriority w:val="0"/>
    <w:pPr>
      <w:numPr>
        <w:ilvl w:val="0"/>
        <w:numId w:val="24"/>
      </w:numPr>
      <w:ind w:firstLine="0" w:firstLineChars="0"/>
    </w:pPr>
    <w:rPr>
      <w:rFonts w:cs="Arial"/>
      <w:szCs w:val="28"/>
    </w:rPr>
  </w:style>
  <w:style w:type="paragraph" w:customStyle="1" w:styleId="179">
    <w:name w:val="标准文件_附录标题"/>
    <w:basedOn w:val="85"/>
    <w:qFormat/>
    <w:uiPriority w:val="0"/>
    <w:pPr>
      <w:numPr>
        <w:numId w:val="0"/>
      </w:numPr>
      <w:spacing w:after="280"/>
      <w:outlineLvl w:val="9"/>
    </w:pPr>
  </w:style>
  <w:style w:type="paragraph" w:customStyle="1" w:styleId="180">
    <w:name w:val="标准文件_二级项"/>
    <w:qFormat/>
    <w:uiPriority w:val="0"/>
    <w:rPr>
      <w:rFonts w:ascii="宋体" w:hAnsi="Times New Roman" w:eastAsia="宋体" w:cs="Times New Roman"/>
      <w:sz w:val="21"/>
      <w:lang w:val="en-US" w:eastAsia="zh-CN" w:bidi="ar-SA"/>
    </w:rPr>
  </w:style>
  <w:style w:type="paragraph" w:customStyle="1" w:styleId="181">
    <w:name w:val="标准文件_三级项"/>
    <w:basedOn w:val="1"/>
    <w:qFormat/>
    <w:uiPriority w:val="0"/>
    <w:pPr>
      <w:numPr>
        <w:ilvl w:val="2"/>
        <w:numId w:val="21"/>
      </w:numPr>
      <w:spacing w:line="536870612" w:lineRule="auto"/>
    </w:pPr>
    <w:rPr>
      <w:rFonts w:ascii="Times New Roman" w:hAnsi="Times New Roman"/>
    </w:rPr>
  </w:style>
  <w:style w:type="paragraph" w:customStyle="1" w:styleId="182">
    <w:name w:val="图表脚注说明"/>
    <w:basedOn w:val="1"/>
    <w:next w:val="65"/>
    <w:qFormat/>
    <w:uiPriority w:val="0"/>
    <w:pPr>
      <w:numPr>
        <w:ilvl w:val="0"/>
        <w:numId w:val="25"/>
      </w:numPr>
      <w:adjustRightInd/>
      <w:spacing w:line="240" w:lineRule="auto"/>
    </w:pPr>
    <w:rPr>
      <w:rFonts w:ascii="宋体" w:hAnsi="Times New Roman"/>
      <w:sz w:val="18"/>
      <w:szCs w:val="18"/>
    </w:rPr>
  </w:style>
  <w:style w:type="paragraph" w:customStyle="1" w:styleId="183">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4">
    <w:name w:val="标准文件_索引字母"/>
    <w:next w:val="65"/>
    <w:qFormat/>
    <w:uiPriority w:val="0"/>
    <w:pPr>
      <w:jc w:val="center"/>
    </w:pPr>
    <w:rPr>
      <w:rFonts w:ascii="宋体" w:hAnsi="宋体" w:eastAsia="Times New Roman" w:cs="Times New Roman"/>
      <w:b/>
      <w:kern w:val="2"/>
      <w:sz w:val="21"/>
      <w:lang w:val="en-US" w:eastAsia="zh-CN" w:bidi="ar-SA"/>
    </w:rPr>
  </w:style>
  <w:style w:type="paragraph" w:customStyle="1" w:styleId="185">
    <w:name w:val="标准文件_附录前"/>
    <w:next w:val="65"/>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6">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7">
    <w:name w:val="标准文件_表格"/>
    <w:basedOn w:val="65"/>
    <w:qFormat/>
    <w:uiPriority w:val="0"/>
    <w:pPr>
      <w:ind w:firstLine="0" w:firstLineChars="0"/>
      <w:jc w:val="center"/>
    </w:pPr>
    <w:rPr>
      <w:sz w:val="18"/>
    </w:rPr>
  </w:style>
  <w:style w:type="paragraph" w:customStyle="1" w:styleId="188">
    <w:name w:val="标准文件_注："/>
    <w:next w:val="65"/>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9">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0">
    <w:name w:val="标准文件_示例："/>
    <w:next w:val="191"/>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1">
    <w:name w:val="标准文件_示例内容"/>
    <w:basedOn w:val="65"/>
    <w:qFormat/>
    <w:uiPriority w:val="0"/>
    <w:pPr>
      <w:ind w:firstLine="420"/>
    </w:pPr>
    <w:rPr>
      <w:sz w:val="18"/>
    </w:rPr>
  </w:style>
  <w:style w:type="paragraph" w:customStyle="1" w:styleId="192">
    <w:name w:val="标准文件_示例×："/>
    <w:basedOn w:val="1"/>
    <w:next w:val="191"/>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3">
    <w:name w:val="标准文件_段 Char"/>
    <w:link w:val="65"/>
    <w:qFormat/>
    <w:uiPriority w:val="0"/>
    <w:rPr>
      <w:rFonts w:ascii="宋体" w:hAnsi="Times New Roman"/>
      <w:sz w:val="21"/>
    </w:rPr>
  </w:style>
  <w:style w:type="paragraph" w:customStyle="1" w:styleId="194">
    <w:name w:val="标准文件_表格续"/>
    <w:basedOn w:val="65"/>
    <w:next w:val="65"/>
    <w:qFormat/>
    <w:uiPriority w:val="0"/>
    <w:pPr>
      <w:jc w:val="center"/>
    </w:pPr>
    <w:rPr>
      <w:rFonts w:ascii="黑体" w:hAnsi="黑体" w:eastAsia="黑体"/>
    </w:rPr>
  </w:style>
  <w:style w:type="character" w:styleId="195">
    <w:name w:val="Placeholder Text"/>
    <w:basedOn w:val="28"/>
    <w:semiHidden/>
    <w:qFormat/>
    <w:uiPriority w:val="99"/>
    <w:rPr>
      <w:color w:val="808080"/>
    </w:rPr>
  </w:style>
  <w:style w:type="paragraph" w:customStyle="1" w:styleId="196">
    <w:name w:val="标准文件_二级项2"/>
    <w:basedOn w:val="65"/>
    <w:qFormat/>
    <w:uiPriority w:val="0"/>
    <w:pPr>
      <w:numPr>
        <w:ilvl w:val="1"/>
        <w:numId w:val="21"/>
      </w:numPr>
      <w:ind w:firstLine="0" w:firstLineChars="0"/>
    </w:pPr>
  </w:style>
  <w:style w:type="paragraph" w:customStyle="1" w:styleId="197">
    <w:name w:val="标准文件_三级项2"/>
    <w:basedOn w:val="65"/>
    <w:qFormat/>
    <w:uiPriority w:val="0"/>
    <w:pPr>
      <w:numPr>
        <w:ilvl w:val="0"/>
        <w:numId w:val="30"/>
      </w:numPr>
      <w:spacing w:line="300" w:lineRule="exact"/>
      <w:ind w:firstLineChars="0"/>
    </w:pPr>
    <w:rPr>
      <w:rFonts w:ascii="Times New Roman"/>
    </w:rPr>
  </w:style>
  <w:style w:type="paragraph" w:customStyle="1" w:styleId="198">
    <w:name w:val="标准文件_一级项2"/>
    <w:basedOn w:val="65"/>
    <w:qFormat/>
    <w:uiPriority w:val="0"/>
    <w:pPr>
      <w:numPr>
        <w:ilvl w:val="0"/>
        <w:numId w:val="31"/>
      </w:numPr>
      <w:spacing w:line="300" w:lineRule="exact"/>
      <w:ind w:firstLineChars="0"/>
    </w:pPr>
    <w:rPr>
      <w:rFonts w:ascii="Times New Roman"/>
    </w:rPr>
  </w:style>
  <w:style w:type="paragraph" w:customStyle="1" w:styleId="199">
    <w:name w:val="标准文件_提示"/>
    <w:basedOn w:val="65"/>
    <w:next w:val="65"/>
    <w:qFormat/>
    <w:uiPriority w:val="0"/>
    <w:pPr>
      <w:ind w:firstLine="420"/>
    </w:pPr>
    <w:rPr>
      <w:rFonts w:ascii="黑体" w:eastAsia="黑体"/>
    </w:rPr>
  </w:style>
  <w:style w:type="character" w:customStyle="1" w:styleId="200">
    <w:name w:val="标准文件_来源"/>
    <w:basedOn w:val="28"/>
    <w:qFormat/>
    <w:uiPriority w:val="1"/>
    <w:rPr>
      <w:rFonts w:eastAsia="宋体"/>
      <w:sz w:val="21"/>
    </w:rPr>
  </w:style>
  <w:style w:type="paragraph" w:customStyle="1" w:styleId="201">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2">
    <w:name w:val="其他发布日期"/>
    <w:basedOn w:val="129"/>
    <w:qFormat/>
    <w:uiPriority w:val="0"/>
    <w:pPr>
      <w:framePr w:w="3997" w:h="471" w:hRule="exact" w:hSpace="0" w:vSpace="181" w:wrap="around" w:vAnchor="page" w:hAnchor="page" w:x="1419" w:y="14097"/>
    </w:pPr>
  </w:style>
  <w:style w:type="paragraph" w:customStyle="1" w:styleId="203">
    <w:name w:val="其他实施日期"/>
    <w:basedOn w:val="163"/>
    <w:qFormat/>
    <w:uiPriority w:val="0"/>
    <w:pPr>
      <w:framePr w:w="3997" w:h="471" w:hRule="exact" w:vSpace="181" w:wrap="around" w:vAnchor="page" w:hAnchor="page" w:x="7089" w:y="14097"/>
    </w:pPr>
  </w:style>
  <w:style w:type="paragraph" w:customStyle="1" w:styleId="204">
    <w:name w:val="标准文件_文件编号"/>
    <w:basedOn w:val="65"/>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5">
    <w:name w:val="标准文件_替换文件编号"/>
    <w:basedOn w:val="204"/>
    <w:qFormat/>
    <w:uiPriority w:val="0"/>
    <w:pPr>
      <w:spacing w:before="57"/>
    </w:pPr>
    <w:rPr>
      <w:sz w:val="21"/>
    </w:rPr>
  </w:style>
  <w:style w:type="paragraph" w:customStyle="1" w:styleId="206">
    <w:name w:val="标准文件_文件名称"/>
    <w:basedOn w:val="65"/>
    <w:next w:val="65"/>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7">
    <w:name w:val="标准文件_附录图标号"/>
    <w:basedOn w:val="65"/>
    <w:next w:val="65"/>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8">
    <w:name w:val="标准文件_附录表标号"/>
    <w:basedOn w:val="65"/>
    <w:next w:val="65"/>
    <w:qFormat/>
    <w:uiPriority w:val="0"/>
    <w:pPr>
      <w:numPr>
        <w:ilvl w:val="0"/>
        <w:numId w:val="5"/>
      </w:numPr>
      <w:spacing w:line="14" w:lineRule="exact"/>
      <w:ind w:firstLine="0" w:firstLineChars="0"/>
      <w:jc w:val="center"/>
    </w:pPr>
    <w:rPr>
      <w:rFonts w:eastAsia="黑体"/>
      <w:vanish/>
      <w:sz w:val="2"/>
    </w:rPr>
  </w:style>
  <w:style w:type="paragraph" w:customStyle="1" w:styleId="209">
    <w:name w:val="标准文件_引言一级条标题"/>
    <w:basedOn w:val="65"/>
    <w:next w:val="65"/>
    <w:qFormat/>
    <w:uiPriority w:val="0"/>
    <w:pPr>
      <w:numPr>
        <w:ilvl w:val="1"/>
        <w:numId w:val="8"/>
      </w:numPr>
      <w:spacing w:before="50" w:beforeLines="50" w:after="50" w:afterLines="50"/>
      <w:ind w:firstLineChars="0"/>
    </w:pPr>
    <w:rPr>
      <w:rFonts w:ascii="黑体" w:eastAsia="黑体"/>
    </w:rPr>
  </w:style>
  <w:style w:type="paragraph" w:customStyle="1" w:styleId="210">
    <w:name w:val="标准文件_引言二级条标题"/>
    <w:basedOn w:val="65"/>
    <w:next w:val="65"/>
    <w:qFormat/>
    <w:uiPriority w:val="0"/>
    <w:pPr>
      <w:numPr>
        <w:ilvl w:val="2"/>
        <w:numId w:val="8"/>
      </w:numPr>
      <w:spacing w:before="50" w:beforeLines="50" w:after="50" w:afterLines="50"/>
      <w:ind w:firstLineChars="0"/>
    </w:pPr>
    <w:rPr>
      <w:rFonts w:ascii="黑体" w:eastAsia="黑体"/>
    </w:rPr>
  </w:style>
  <w:style w:type="paragraph" w:customStyle="1" w:styleId="211">
    <w:name w:val="标准文件_引言三级条标题"/>
    <w:basedOn w:val="65"/>
    <w:next w:val="65"/>
    <w:qFormat/>
    <w:uiPriority w:val="0"/>
    <w:pPr>
      <w:numPr>
        <w:ilvl w:val="3"/>
        <w:numId w:val="8"/>
      </w:numPr>
      <w:spacing w:before="50" w:beforeLines="50" w:after="50" w:afterLines="50"/>
      <w:ind w:firstLineChars="0"/>
    </w:pPr>
    <w:rPr>
      <w:rFonts w:ascii="黑体" w:eastAsia="黑体"/>
    </w:rPr>
  </w:style>
  <w:style w:type="paragraph" w:customStyle="1" w:styleId="212">
    <w:name w:val="标准文件_引言四级条标题"/>
    <w:basedOn w:val="65"/>
    <w:next w:val="65"/>
    <w:qFormat/>
    <w:uiPriority w:val="0"/>
    <w:pPr>
      <w:numPr>
        <w:ilvl w:val="4"/>
        <w:numId w:val="8"/>
      </w:numPr>
      <w:spacing w:before="50" w:beforeLines="50" w:after="50" w:afterLines="50"/>
      <w:ind w:firstLineChars="0"/>
    </w:pPr>
    <w:rPr>
      <w:rFonts w:ascii="黑体" w:eastAsia="黑体"/>
    </w:rPr>
  </w:style>
  <w:style w:type="paragraph" w:customStyle="1" w:styleId="213">
    <w:name w:val="标准文件_引言五级条标题"/>
    <w:basedOn w:val="65"/>
    <w:next w:val="65"/>
    <w:qFormat/>
    <w:uiPriority w:val="0"/>
    <w:pPr>
      <w:numPr>
        <w:ilvl w:val="5"/>
        <w:numId w:val="8"/>
      </w:numPr>
      <w:spacing w:before="50" w:beforeLines="50" w:after="50" w:afterLines="50"/>
      <w:ind w:firstLineChars="0"/>
    </w:pPr>
    <w:rPr>
      <w:rFonts w:ascii="黑体" w:eastAsia="黑体"/>
    </w:rPr>
  </w:style>
  <w:style w:type="paragraph" w:customStyle="1" w:styleId="214">
    <w:name w:val="标准文件_注后"/>
    <w:basedOn w:val="65"/>
    <w:qFormat/>
    <w:uiPriority w:val="0"/>
    <w:pPr>
      <w:ind w:left="811" w:firstLine="0" w:firstLineChars="0"/>
    </w:pPr>
    <w:rPr>
      <w:sz w:val="18"/>
    </w:rPr>
  </w:style>
  <w:style w:type="paragraph" w:customStyle="1" w:styleId="215">
    <w:name w:val="标准文件_注X后"/>
    <w:basedOn w:val="65"/>
    <w:qFormat/>
    <w:uiPriority w:val="0"/>
    <w:pPr>
      <w:ind w:left="811" w:firstLine="0" w:firstLineChars="0"/>
    </w:pPr>
    <w:rPr>
      <w:sz w:val="18"/>
    </w:rPr>
  </w:style>
  <w:style w:type="paragraph" w:customStyle="1" w:styleId="216">
    <w:name w:val="标准文件_示例后"/>
    <w:basedOn w:val="65"/>
    <w:qFormat/>
    <w:uiPriority w:val="0"/>
    <w:pPr>
      <w:ind w:left="964" w:firstLine="0" w:firstLineChars="0"/>
    </w:pPr>
    <w:rPr>
      <w:sz w:val="18"/>
    </w:rPr>
  </w:style>
  <w:style w:type="paragraph" w:customStyle="1" w:styleId="217">
    <w:name w:val="标准文件_示例X后"/>
    <w:basedOn w:val="65"/>
    <w:link w:val="218"/>
    <w:qFormat/>
    <w:uiPriority w:val="0"/>
    <w:pPr>
      <w:ind w:left="1049" w:firstLine="0" w:firstLineChars="0"/>
    </w:pPr>
    <w:rPr>
      <w:sz w:val="18"/>
    </w:rPr>
  </w:style>
  <w:style w:type="character" w:customStyle="1" w:styleId="218">
    <w:name w:val="标准文件_示例X后 字符"/>
    <w:basedOn w:val="193"/>
    <w:link w:val="217"/>
    <w:qFormat/>
    <w:uiPriority w:val="0"/>
    <w:rPr>
      <w:rFonts w:ascii="宋体" w:hAnsi="Times New Roman"/>
      <w:sz w:val="18"/>
    </w:rPr>
  </w:style>
  <w:style w:type="paragraph" w:customStyle="1" w:styleId="219">
    <w:name w:val="标准文件_索引项"/>
    <w:basedOn w:val="65"/>
    <w:next w:val="65"/>
    <w:qFormat/>
    <w:uiPriority w:val="0"/>
    <w:pPr>
      <w:tabs>
        <w:tab w:val="right" w:leader="dot" w:pos="9356"/>
      </w:tabs>
      <w:ind w:left="210" w:hanging="210" w:firstLineChars="0"/>
      <w:jc w:val="left"/>
    </w:pPr>
  </w:style>
  <w:style w:type="paragraph" w:customStyle="1" w:styleId="220">
    <w:name w:val="标准文件_附录一级无标题"/>
    <w:basedOn w:val="87"/>
    <w:qFormat/>
    <w:uiPriority w:val="0"/>
    <w:pPr>
      <w:spacing w:before="0" w:beforeLines="0" w:after="0" w:afterLines="0" w:line="276" w:lineRule="auto"/>
      <w:outlineLvl w:val="9"/>
    </w:pPr>
    <w:rPr>
      <w:rFonts w:ascii="宋体" w:eastAsia="宋体"/>
    </w:rPr>
  </w:style>
  <w:style w:type="paragraph" w:customStyle="1" w:styleId="221">
    <w:name w:val="标准文件_附录二级无标题"/>
    <w:basedOn w:val="88"/>
    <w:qFormat/>
    <w:uiPriority w:val="0"/>
    <w:pPr>
      <w:spacing w:before="0" w:beforeLines="0" w:after="0" w:afterLines="0" w:line="276" w:lineRule="auto"/>
      <w:outlineLvl w:val="9"/>
    </w:pPr>
    <w:rPr>
      <w:rFonts w:ascii="宋体" w:eastAsia="宋体"/>
    </w:rPr>
  </w:style>
  <w:style w:type="paragraph" w:customStyle="1" w:styleId="222">
    <w:name w:val="标准文件_附录三级无标题"/>
    <w:basedOn w:val="90"/>
    <w:qFormat/>
    <w:uiPriority w:val="0"/>
    <w:pPr>
      <w:spacing w:before="0" w:beforeLines="0" w:after="0" w:afterLines="0" w:line="276" w:lineRule="auto"/>
      <w:outlineLvl w:val="9"/>
    </w:pPr>
    <w:rPr>
      <w:rFonts w:ascii="宋体" w:eastAsia="宋体"/>
    </w:rPr>
  </w:style>
  <w:style w:type="paragraph" w:customStyle="1" w:styleId="223">
    <w:name w:val="标准文件_附录四级无标题"/>
    <w:basedOn w:val="91"/>
    <w:qFormat/>
    <w:uiPriority w:val="0"/>
    <w:pPr>
      <w:spacing w:before="0" w:beforeLines="0" w:after="0" w:afterLines="0" w:line="276" w:lineRule="auto"/>
      <w:outlineLvl w:val="9"/>
    </w:pPr>
    <w:rPr>
      <w:rFonts w:ascii="宋体" w:eastAsia="宋体"/>
    </w:rPr>
  </w:style>
  <w:style w:type="paragraph" w:customStyle="1" w:styleId="224">
    <w:name w:val="标准文件_附录五级无标题"/>
    <w:basedOn w:val="93"/>
    <w:qFormat/>
    <w:uiPriority w:val="0"/>
    <w:pPr>
      <w:spacing w:before="0" w:beforeLines="0" w:after="0" w:afterLines="0" w:line="276" w:lineRule="auto"/>
      <w:outlineLvl w:val="9"/>
    </w:pPr>
    <w:rPr>
      <w:rFonts w:ascii="宋体" w:eastAsia="宋体"/>
    </w:rPr>
  </w:style>
  <w:style w:type="paragraph" w:customStyle="1" w:styleId="225">
    <w:name w:val="标准文件_引言一级无标题"/>
    <w:basedOn w:val="209"/>
    <w:next w:val="65"/>
    <w:qFormat/>
    <w:uiPriority w:val="0"/>
    <w:pPr>
      <w:spacing w:before="0" w:beforeLines="0" w:after="0" w:afterLines="0" w:line="276" w:lineRule="auto"/>
    </w:pPr>
    <w:rPr>
      <w:rFonts w:ascii="宋体" w:eastAsia="宋体"/>
    </w:rPr>
  </w:style>
  <w:style w:type="paragraph" w:customStyle="1" w:styleId="226">
    <w:name w:val="标准文件_引言二级无标题"/>
    <w:basedOn w:val="210"/>
    <w:next w:val="65"/>
    <w:qFormat/>
    <w:uiPriority w:val="0"/>
    <w:pPr>
      <w:spacing w:before="0" w:beforeLines="0" w:after="0" w:afterLines="0" w:line="276" w:lineRule="auto"/>
    </w:pPr>
    <w:rPr>
      <w:rFonts w:ascii="宋体" w:eastAsia="宋体"/>
    </w:rPr>
  </w:style>
  <w:style w:type="paragraph" w:customStyle="1" w:styleId="227">
    <w:name w:val="标准文件_引言三级无标题"/>
    <w:basedOn w:val="211"/>
    <w:qFormat/>
    <w:uiPriority w:val="0"/>
    <w:pPr>
      <w:spacing w:before="0" w:beforeLines="0" w:after="0" w:afterLines="0" w:line="276" w:lineRule="auto"/>
    </w:pPr>
    <w:rPr>
      <w:rFonts w:ascii="宋体" w:eastAsia="宋体"/>
    </w:rPr>
  </w:style>
  <w:style w:type="paragraph" w:customStyle="1" w:styleId="228">
    <w:name w:val="标准文件_引言四级无标题"/>
    <w:basedOn w:val="212"/>
    <w:next w:val="65"/>
    <w:qFormat/>
    <w:uiPriority w:val="0"/>
    <w:pPr>
      <w:spacing w:before="0" w:beforeLines="0" w:after="0" w:afterLines="0" w:line="276" w:lineRule="auto"/>
    </w:pPr>
    <w:rPr>
      <w:rFonts w:ascii="宋体" w:eastAsia="宋体"/>
    </w:rPr>
  </w:style>
  <w:style w:type="paragraph" w:customStyle="1" w:styleId="229">
    <w:name w:val="标准文件_引言五级无标题"/>
    <w:basedOn w:val="213"/>
    <w:next w:val="65"/>
    <w:qFormat/>
    <w:uiPriority w:val="0"/>
    <w:pPr>
      <w:spacing w:before="0" w:beforeLines="0" w:after="0" w:afterLines="0" w:line="276" w:lineRule="auto"/>
    </w:pPr>
    <w:rPr>
      <w:rFonts w:ascii="宋体" w:eastAsia="宋体"/>
    </w:rPr>
  </w:style>
  <w:style w:type="paragraph" w:customStyle="1" w:styleId="230">
    <w:name w:val="标准文件_索引标题"/>
    <w:basedOn w:val="72"/>
    <w:next w:val="65"/>
    <w:qFormat/>
    <w:uiPriority w:val="0"/>
    <w:rPr>
      <w:rFonts w:hAnsi="黑体"/>
    </w:rPr>
  </w:style>
  <w:style w:type="paragraph" w:customStyle="1" w:styleId="231">
    <w:name w:val="标准文件_脚注内容"/>
    <w:basedOn w:val="65"/>
    <w:qFormat/>
    <w:uiPriority w:val="0"/>
    <w:pPr>
      <w:ind w:left="400" w:leftChars="200" w:hanging="200" w:hangingChars="200"/>
    </w:pPr>
    <w:rPr>
      <w:sz w:val="15"/>
    </w:rPr>
  </w:style>
  <w:style w:type="paragraph" w:customStyle="1" w:styleId="232">
    <w:name w:val="标准文件_术语条一"/>
    <w:basedOn w:val="171"/>
    <w:next w:val="65"/>
    <w:qFormat/>
    <w:uiPriority w:val="0"/>
  </w:style>
  <w:style w:type="paragraph" w:customStyle="1" w:styleId="233">
    <w:name w:val="标准文件_术语条二"/>
    <w:basedOn w:val="174"/>
    <w:next w:val="65"/>
    <w:qFormat/>
    <w:uiPriority w:val="0"/>
  </w:style>
  <w:style w:type="paragraph" w:customStyle="1" w:styleId="234">
    <w:name w:val="标准文件_术语条三"/>
    <w:basedOn w:val="173"/>
    <w:next w:val="65"/>
    <w:qFormat/>
    <w:uiPriority w:val="0"/>
  </w:style>
  <w:style w:type="paragraph" w:customStyle="1" w:styleId="235">
    <w:name w:val="标准文件_术语条四"/>
    <w:basedOn w:val="176"/>
    <w:next w:val="65"/>
    <w:qFormat/>
    <w:uiPriority w:val="0"/>
  </w:style>
  <w:style w:type="paragraph" w:customStyle="1" w:styleId="236">
    <w:name w:val="标准文件_术语条五"/>
    <w:basedOn w:val="172"/>
    <w:next w:val="65"/>
    <w:qFormat/>
    <w:uiPriority w:val="0"/>
  </w:style>
  <w:style w:type="paragraph" w:customStyle="1" w:styleId="2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8">
    <w:name w:val="发布"/>
    <w:basedOn w:val="28"/>
    <w:qFormat/>
    <w:uiPriority w:val="0"/>
    <w:rPr>
      <w:rFonts w:ascii="黑体" w:eastAsia="黑体"/>
      <w:spacing w:val="85"/>
      <w:w w:val="100"/>
      <w:position w:val="3"/>
      <w:sz w:val="28"/>
      <w:szCs w:val="28"/>
    </w:rPr>
  </w:style>
  <w:style w:type="paragraph" w:customStyle="1" w:styleId="239">
    <w:name w:val="p0"/>
    <w:basedOn w:val="1"/>
    <w:qFormat/>
    <w:uiPriority w:val="0"/>
    <w:pPr>
      <w:widowControl/>
    </w:pPr>
    <w:rPr>
      <w:kern w:val="0"/>
    </w:rPr>
  </w:style>
  <w:style w:type="paragraph" w:styleId="240">
    <w:name w:val="List Paragraph"/>
    <w:basedOn w:val="1"/>
    <w:qFormat/>
    <w:uiPriority w:val="1"/>
    <w:pPr>
      <w:ind w:left="949" w:hanging="736"/>
    </w:pPr>
    <w:rPr>
      <w:rFonts w:ascii="黑体" w:hAnsi="黑体" w:eastAsia="黑体" w:cs="黑体"/>
      <w:lang w:val="en-US" w:eastAsia="en-US" w:bidi="en-US"/>
    </w:rPr>
  </w:style>
  <w:style w:type="paragraph" w:customStyle="1" w:styleId="241">
    <w:name w:val="章标题"/>
    <w:next w:val="1"/>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3">
    <w:name w:val="fontstyle01"/>
    <w:qFormat/>
    <w:uiPriority w:val="0"/>
    <w:rPr>
      <w:rFonts w:hint="eastAsia" w:ascii="宋体" w:hAnsi="宋体" w:eastAsia="宋体"/>
      <w:color w:val="000000"/>
      <w:sz w:val="22"/>
      <w:szCs w:val="22"/>
    </w:rPr>
  </w:style>
  <w:style w:type="paragraph" w:customStyle="1" w:styleId="244">
    <w:name w:val="终结线"/>
    <w:basedOn w:val="1"/>
    <w:qFormat/>
    <w:uiPriority w:val="0"/>
    <w:pPr>
      <w:framePr w:hSpace="181" w:vSpace="181" w:wrap="around" w:vAnchor="text" w:hAnchor="margin" w:xAlign="center" w:y="285"/>
    </w:pPr>
  </w:style>
  <w:style w:type="paragraph" w:customStyle="1" w:styleId="2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46">
    <w:name w:val="标准书脚_奇数页"/>
    <w:uiPriority w:val="0"/>
    <w:pPr>
      <w:spacing w:before="120"/>
      <w:jc w:val="right"/>
    </w:pPr>
    <w:rPr>
      <w:rFonts w:ascii="Times New Roman"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415A1570D44AA3B3032E7DC044D929"/>
        <w:style w:val=""/>
        <w:category>
          <w:name w:val="常规"/>
          <w:gallery w:val="placeholder"/>
        </w:category>
        <w:types>
          <w:type w:val="bbPlcHdr"/>
        </w:types>
        <w:behaviors>
          <w:behavior w:val="content"/>
        </w:behaviors>
        <w:description w:val=""/>
        <w:guid w:val="{9CE466A2-B53C-4BC2-B217-27E3BABE2CDF}"/>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9C"/>
    <w:rsid w:val="00770123"/>
    <w:rsid w:val="00803CB3"/>
    <w:rsid w:val="008D2623"/>
    <w:rsid w:val="00C70EEC"/>
    <w:rsid w:val="00EA2C43"/>
    <w:rsid w:val="00F2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415A1570D44AA3B3032E7DC044D92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9B221FA7AD546A9BFD4F38A37BA8D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B0EFE23CC7C417283DA661F4CF6739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CB4C-0150-4BA1-AF80-6F144970C464}">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7</Pages>
  <Words>471</Words>
  <Characters>2687</Characters>
  <Lines>22</Lines>
  <Paragraphs>6</Paragraphs>
  <TotalTime>1</TotalTime>
  <ScaleCrop>false</ScaleCrop>
  <LinksUpToDate>false</LinksUpToDate>
  <CharactersWithSpaces>3152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2022-05-30T00:42:00Z</dcterms:created>
  <dc:creator>微软用户</dc:creator>
  <dc:description>&lt;config cover="true" show_menu="true" version="1.0.0" doctype="SDKXY"&gt;_x000d_
&lt;/config&gt;</dc:description>
  <cp:lastModifiedBy>子乔</cp:lastModifiedBy>
  <cp:lastPrinted>2022-08-01T08:34:00Z</cp:lastPrinted>
  <dcterms:modified xsi:type="dcterms:W3CDTF">2023-06-29T09:09:29Z</dcterms:modified>
  <dc:title>地方标准</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y fmtid="{D5CDD505-2E9C-101B-9397-08002B2CF9AE}" pid="15" name="ICV">
    <vt:lpwstr>2DDF260BD578498788007BFCED196128</vt:lpwstr>
  </property>
</Properties>
</file>