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8"/>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1409</w:t>
            </w:r>
            <w:r>
              <w:fldChar w:fldCharType="end"/>
            </w:r>
            <w:bookmarkEnd w:id="3"/>
          </w:p>
        </w:tc>
      </w:tr>
    </w:tbl>
    <w:p>
      <w:pPr>
        <w:pStyle w:val="59"/>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204"/>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XXXX</w:t>
      </w:r>
      <w:r>
        <w:fldChar w:fldCharType="end"/>
      </w:r>
      <w:bookmarkEnd w:id="7"/>
    </w:p>
    <w:p>
      <w:pPr>
        <w:pStyle w:val="205"/>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9"/>
        <w:framePr w:w="9639" w:h="6976" w:hRule="exact" w:hSpace="0" w:vSpace="0" w:wrap="around" w:hAnchor="page" w:y="6408"/>
        <w:jc w:val="center"/>
        <w:rPr>
          <w:rFonts w:ascii="黑体" w:hAnsi="黑体" w:eastAsia="黑体"/>
          <w:b w:val="0"/>
          <w:bCs w:val="0"/>
          <w:w w:val="100"/>
        </w:rPr>
      </w:pPr>
    </w:p>
    <w:p>
      <w:pPr>
        <w:pStyle w:val="206"/>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规模化猪场</w:t>
      </w:r>
      <w:r>
        <w:rPr>
          <w:rFonts w:hint="eastAsia"/>
          <w:lang w:val="en-US" w:eastAsia="zh-CN"/>
        </w:rPr>
        <w:t xml:space="preserve">  </w:t>
      </w:r>
      <w:r>
        <w:rPr>
          <w:rFonts w:hint="eastAsia"/>
        </w:rPr>
        <w:t>粪污处理与利用技术规程</w:t>
      </w:r>
      <w:r>
        <w:t>     </w:t>
      </w:r>
      <w:r>
        <w:fldChar w:fldCharType="end"/>
      </w:r>
      <w:bookmarkEnd w:id="9"/>
    </w:p>
    <w:p>
      <w:pPr>
        <w:framePr w:w="9639" w:h="6974" w:hRule="exact" w:wrap="around" w:vAnchor="page" w:hAnchor="page" w:x="1419" w:y="6408" w:anchorLock="1"/>
        <w:ind w:left="-1418"/>
      </w:pPr>
    </w:p>
    <w:p>
      <w:pPr>
        <w:pStyle w:val="134"/>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34"/>
        <w:framePr w:w="9639" w:h="6974" w:hRule="exact" w:wrap="around" w:vAnchor="page" w:hAnchor="page" w:x="1419" w:y="6408" w:anchorLock="1"/>
        <w:textAlignment w:val="bottom"/>
        <w:rPr>
          <w:rFonts w:eastAsia="黑体"/>
          <w:szCs w:val="28"/>
        </w:rPr>
      </w:pPr>
    </w:p>
    <w:p>
      <w:pPr>
        <w:pStyle w:val="134"/>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34"/>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34"/>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202"/>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203"/>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60"/>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忻州市市场管理局</w:t>
      </w:r>
      <w:r>
        <w:rPr>
          <w:rFonts w:hAnsi="黑体"/>
          <w:w w:val="100"/>
          <w:sz w:val="28"/>
        </w:rPr>
        <w:fldChar w:fldCharType="end"/>
      </w:r>
      <w:bookmarkEnd w:id="20"/>
      <w:r>
        <w:rPr>
          <w:rFonts w:ascii="Times New Roman"/>
          <w:w w:val="100"/>
          <w:sz w:val="28"/>
        </w:rPr>
        <w:t>  </w:t>
      </w:r>
      <w:r>
        <w:rPr>
          <w:rStyle w:val="238"/>
          <w:rFonts w:hint="eastAsia" w:hAnsi="黑体"/>
          <w:position w:val="0"/>
        </w:rPr>
        <w:t>发</w:t>
      </w:r>
      <w:r>
        <w:rPr>
          <w:rStyle w:val="238"/>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100"/>
        <w:spacing w:after="468"/>
      </w:pPr>
      <w:bookmarkStart w:id="21" w:name="BookMark1"/>
      <w:r>
        <w:rPr>
          <w:spacing w:val="320"/>
        </w:rPr>
        <w:t>目</w:t>
      </w:r>
      <w:r>
        <w:t>次</w:t>
      </w:r>
    </w:p>
    <w:p>
      <w:pPr>
        <w:pStyle w:val="19"/>
        <w:tabs>
          <w:tab w:val="right" w:leader="dot" w:pos="9354"/>
        </w:tabs>
      </w:pPr>
      <w:r>
        <w:fldChar w:fldCharType="begin"/>
      </w:r>
      <w:r>
        <w:instrText xml:space="preserve"> TOC \o "1-1" \h \t "标准文件_一级条标题,2,标准文件_附录一级条标题,2," </w:instrText>
      </w:r>
      <w:r>
        <w:fldChar w:fldCharType="separate"/>
      </w:r>
      <w:r>
        <w:fldChar w:fldCharType="begin"/>
      </w:r>
      <w:r>
        <w:instrText xml:space="preserve"> HYPERLINK \l "_Toc17674" </w:instrText>
      </w:r>
      <w:r>
        <w:fldChar w:fldCharType="separate"/>
      </w:r>
      <w:r>
        <w:rPr>
          <w:spacing w:val="320"/>
        </w:rPr>
        <w:t>前</w:t>
      </w:r>
      <w:r>
        <w:t>言</w:t>
      </w:r>
      <w:r>
        <w:tab/>
      </w:r>
      <w:r>
        <w:fldChar w:fldCharType="begin"/>
      </w:r>
      <w:r>
        <w:instrText xml:space="preserve"> PAGEREF _Toc17674 \h </w:instrText>
      </w:r>
      <w:r>
        <w:fldChar w:fldCharType="separate"/>
      </w:r>
      <w:r>
        <w:t>II</w:t>
      </w:r>
      <w:r>
        <w:fldChar w:fldCharType="end"/>
      </w:r>
      <w:r>
        <w:fldChar w:fldCharType="end"/>
      </w:r>
    </w:p>
    <w:p>
      <w:pPr>
        <w:pStyle w:val="19"/>
        <w:tabs>
          <w:tab w:val="right" w:leader="dot" w:pos="9354"/>
        </w:tabs>
      </w:pPr>
      <w:r>
        <w:fldChar w:fldCharType="begin"/>
      </w:r>
      <w:r>
        <w:instrText xml:space="preserve"> HYPERLINK \l "_Toc32455" </w:instrText>
      </w:r>
      <w:r>
        <w:fldChar w:fldCharType="separate"/>
      </w:r>
      <w:r>
        <w:rPr>
          <w:rFonts w:hint="eastAsia" w:ascii="黑体" w:eastAsia="黑体"/>
        </w:rPr>
        <w:t xml:space="preserve">1 </w:t>
      </w:r>
      <w:r>
        <w:rPr>
          <w:rFonts w:hint="eastAsia"/>
        </w:rPr>
        <w:t>范围</w:t>
      </w:r>
      <w:r>
        <w:tab/>
      </w:r>
      <w:r>
        <w:fldChar w:fldCharType="begin"/>
      </w:r>
      <w:r>
        <w:instrText xml:space="preserve"> PAGEREF _Toc32455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"_Toc26616" </w:instrText>
      </w:r>
      <w:r>
        <w:fldChar w:fldCharType="separate"/>
      </w:r>
      <w:r>
        <w:rPr>
          <w:rFonts w:hint="eastAsia" w:ascii="黑体" w:hAnsi="Times New Roman" w:eastAsia="黑体"/>
        </w:rPr>
        <w:t xml:space="preserve">2 </w:t>
      </w:r>
      <w:r>
        <w:rPr>
          <w:rFonts w:hint="eastAsia" w:hAnsi="Times New Roman"/>
        </w:rPr>
        <w:t>规范性引用文件</w:t>
      </w:r>
      <w:r>
        <w:tab/>
      </w:r>
      <w:r>
        <w:fldChar w:fldCharType="begin"/>
      </w:r>
      <w:r>
        <w:instrText xml:space="preserve"> PAGEREF _Toc26616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"_Toc22427" </w:instrText>
      </w:r>
      <w:r>
        <w:fldChar w:fldCharType="separate"/>
      </w:r>
      <w:r>
        <w:rPr>
          <w:rFonts w:hint="eastAsia" w:ascii="黑体" w:hAnsi="Times New Roman" w:eastAsia="黑体"/>
        </w:rPr>
        <w:t xml:space="preserve">3 </w:t>
      </w:r>
      <w:r>
        <w:rPr>
          <w:rFonts w:hint="eastAsia" w:hAnsi="Times New Roman"/>
        </w:rPr>
        <w:t>术语和定义</w:t>
      </w:r>
      <w:r>
        <w:tab/>
      </w:r>
      <w:r>
        <w:rPr>
          <w:rFonts w:hint="eastAsia"/>
          <w:lang w:val="en-US" w:eastAsia="zh-CN"/>
        </w:rPr>
        <w:t>2</w:t>
      </w:r>
      <w:r>
        <w:fldChar w:fldCharType="end"/>
      </w:r>
    </w:p>
    <w:p>
      <w:pPr>
        <w:pStyle w:val="19"/>
        <w:tabs>
          <w:tab w:val="right" w:leader="dot" w:pos="9354"/>
        </w:tabs>
      </w:pPr>
      <w:r>
        <w:fldChar w:fldCharType="begin"/>
      </w:r>
      <w:r>
        <w:instrText xml:space="preserve"> HYPERLINK \l "_Toc31680" </w:instrText>
      </w:r>
      <w:r>
        <w:fldChar w:fldCharType="separate"/>
      </w:r>
      <w:r>
        <w:rPr>
          <w:rFonts w:hint="eastAsia" w:ascii="黑体" w:hAnsi="Times New Roman" w:eastAsia="黑体"/>
        </w:rPr>
        <w:t xml:space="preserve">4 </w:t>
      </w:r>
      <w:r>
        <w:rPr>
          <w:rFonts w:hint="eastAsia" w:hAnsi="Times New Roman"/>
        </w:rPr>
        <w:t>粪污收集贮存与分离</w:t>
      </w:r>
      <w:r>
        <w:tab/>
      </w:r>
      <w:r>
        <w:rPr>
          <w:rFonts w:hint="eastAsia"/>
          <w:lang w:val="en-US" w:eastAsia="zh-CN"/>
        </w:rPr>
        <w:t>3</w:t>
      </w:r>
      <w:r>
        <w:fldChar w:fldCharType="end"/>
      </w:r>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"_Toc6162" </w:instrText>
      </w:r>
      <w:r>
        <w:rPr>
          <w:rFonts w:hint="eastAsia" w:hAnsi="Times New Roman"/>
        </w:rPr>
        <w:fldChar w:fldCharType="separate"/>
      </w:r>
      <w:r>
        <w:rPr>
          <w:rFonts w:hint="eastAsia" w:hAnsi="Times New Roman"/>
        </w:rPr>
        <w:t>5 猪场粪污处理</w:t>
      </w:r>
      <w:r>
        <w:rPr>
          <w:rFonts w:hint="eastAsia" w:hAnsi="Times New Roman"/>
        </w:rPr>
        <w:tab/>
      </w:r>
      <w:r>
        <w:rPr>
          <w:rFonts w:hint="eastAsia" w:hAnsi="Times New Roman"/>
          <w:lang w:val="en-US" w:eastAsia="zh-CN"/>
        </w:rPr>
        <w:t>5</w:t>
      </w:r>
      <w:r>
        <w:rPr>
          <w:rFonts w:hint="eastAsia" w:hAnsi="Times New Roman"/>
        </w:rPr>
        <w:fldChar w:fldCharType="end"/>
      </w:r>
    </w:p>
    <w:p>
      <w:pPr>
        <w:pStyle w:val="19"/>
        <w:tabs>
          <w:tab w:val="right" w:leader="dot" w:pos="9354"/>
        </w:tabs>
        <w:rPr>
          <w:rFonts w:hint="eastAsia" w:hAnsi="Times New Roman"/>
        </w:rPr>
      </w:pPr>
      <w:r>
        <w:rPr>
          <w:rFonts w:hint="eastAsia" w:hAnsi="Times New Roman"/>
        </w:rPr>
        <w:fldChar w:fldCharType="begin"/>
      </w:r>
      <w:r>
        <w:rPr>
          <w:rFonts w:hint="eastAsia" w:hAnsi="Times New Roman"/>
        </w:rPr>
        <w:instrText xml:space="preserve"> HYPERLINK \l "_Toc17161" </w:instrText>
      </w:r>
      <w:r>
        <w:rPr>
          <w:rFonts w:hint="eastAsia" w:hAnsi="Times New Roman"/>
        </w:rPr>
        <w:fldChar w:fldCharType="separate"/>
      </w:r>
      <w:r>
        <w:rPr>
          <w:rFonts w:hint="eastAsia" w:hAnsi="Times New Roman"/>
        </w:rPr>
        <w:t>6 运行与维护</w:t>
      </w:r>
      <w:r>
        <w:rPr>
          <w:rFonts w:hint="eastAsia" w:hAnsi="Times New Roman"/>
        </w:rPr>
        <w:tab/>
      </w:r>
      <w:r>
        <w:rPr>
          <w:rFonts w:hint="eastAsia" w:hAnsi="Times New Roman"/>
          <w:lang w:val="en-US" w:eastAsia="zh-CN"/>
        </w:rPr>
        <w:t>7</w:t>
      </w:r>
      <w:r>
        <w:rPr>
          <w:rFonts w:hint="eastAsia" w:hAnsi="Times New Roman"/>
        </w:rPr>
        <w:fldChar w:fldCharType="end"/>
      </w:r>
    </w:p>
    <w:p>
      <w:pPr>
        <w:pStyle w:val="19"/>
        <w:tabs>
          <w:tab w:val="right" w:leader="dot" w:pos="9354"/>
        </w:tabs>
      </w:pPr>
      <w:r>
        <w:rPr>
          <w:rFonts w:hint="eastAsia" w:hAnsi="Times New Roman"/>
        </w:rPr>
        <w:fldChar w:fldCharType="begin"/>
      </w:r>
      <w:r>
        <w:rPr>
          <w:rFonts w:hint="eastAsia" w:hAnsi="Times New Roman"/>
        </w:rPr>
        <w:instrText xml:space="preserve"> HYPERLINK \l "_Toc12921" </w:instrText>
      </w:r>
      <w:r>
        <w:rPr>
          <w:rFonts w:hint="eastAsia" w:hAnsi="Times New Roman"/>
        </w:rPr>
        <w:fldChar w:fldCharType="separate"/>
      </w:r>
      <w:r>
        <w:rPr>
          <w:rFonts w:hint="eastAsia" w:hAnsi="Times New Roman"/>
        </w:rPr>
        <w:t xml:space="preserve">7 </w:t>
      </w:r>
      <w:r>
        <w:rPr>
          <w:rFonts w:hint="eastAsia" w:hAnsi="Times New Roman"/>
          <w:lang w:eastAsia="zh-CN"/>
        </w:rPr>
        <w:t>综合利用</w:t>
      </w:r>
      <w:r>
        <w:rPr>
          <w:rFonts w:hint="eastAsia" w:hAnsi="Times New Roman"/>
        </w:rPr>
        <w:tab/>
      </w:r>
      <w:r>
        <w:rPr>
          <w:rFonts w:hint="eastAsia" w:hAnsi="Times New Roman"/>
          <w:lang w:val="en-US" w:eastAsia="zh-CN"/>
        </w:rPr>
        <w:t>9</w:t>
      </w:r>
      <w:r>
        <w:rPr>
          <w:rFonts w:hint="eastAsia" w:hAnsi="Times New Roman"/>
        </w:rPr>
        <w:fldChar w:fldCharType="end"/>
      </w:r>
      <w:bookmarkStart w:id="29" w:name="_GoBack"/>
      <w:bookmarkEnd w:id="29"/>
    </w:p>
    <w:p>
      <w:pPr>
        <w:pStyle w:val="19"/>
        <w:tabs>
          <w:tab w:val="right" w:leader="dot" w:pos="9354"/>
        </w:tabs>
      </w:pPr>
    </w:p>
    <w:p>
      <w:pPr>
        <w:pStyle w:val="100"/>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98"/>
        <w:spacing w:after="468"/>
      </w:pPr>
      <w:bookmarkStart w:id="22" w:name="_Toc17674"/>
      <w:bookmarkStart w:id="23" w:name="BookMark2"/>
      <w:r>
        <w:rPr>
          <w:spacing w:val="320"/>
        </w:rPr>
        <w:t>前</w:t>
      </w:r>
      <w:r>
        <w:t>言</w:t>
      </w:r>
      <w:bookmarkEnd w:id="22"/>
    </w:p>
    <w:p>
      <w:pPr>
        <w:pStyle w:val="65"/>
        <w:ind w:firstLine="420"/>
      </w:pPr>
      <w:r>
        <w:rPr>
          <w:rFonts w:hint="eastAsia"/>
        </w:rPr>
        <w:t>本文件按照GB/T 1.1—2020《标准化工作导则  第1部分：标准化文件的结构和起草规则》的规定起草。</w:t>
      </w:r>
    </w:p>
    <w:p>
      <w:pPr>
        <w:pStyle w:val="65"/>
        <w:ind w:firstLine="420"/>
      </w:pPr>
      <w:r>
        <w:rPr>
          <w:rFonts w:hint="eastAsia"/>
        </w:rPr>
        <w:t>本文件由忻州市农业农村局提出并监督实施。</w:t>
      </w:r>
    </w:p>
    <w:p>
      <w:pPr>
        <w:pStyle w:val="65"/>
        <w:ind w:firstLine="420"/>
      </w:pPr>
      <w:r>
        <w:rPr>
          <w:rFonts w:hint="eastAsia"/>
        </w:rPr>
        <w:t>本文件由忻州市农业标准化技术委员会归口。</w:t>
      </w:r>
    </w:p>
    <w:p>
      <w:pPr>
        <w:spacing w:line="360" w:lineRule="auto"/>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本标准起草单位：山西省代县牧原农牧有限公司、代县畜牧业发展中心、牧原食品股份有限公司。</w:t>
      </w:r>
    </w:p>
    <w:p>
      <w:pPr>
        <w:spacing w:line="360" w:lineRule="auto"/>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本标准主要起草人：唐英博、武亮亮、高敏馨、邢传浩、常瑞波、梁斐、李莉莉、吴富钰、李未娟、郭福贵、李晓宇、张補英、贾海英、王国华、刘北超、刘建中、杨扬、高国恩、张立翔、崔君伟</w:t>
      </w: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sdt>
      <w:sdtPr>
        <w:tag w:val="NEW_STAND_NAME"/>
        <w:id w:val="595910757"/>
        <w:lock w:val="sdtLocked"/>
        <w:placeholder>
          <w:docPart w:val="36415A1570D44AA3B3032E7DC044D929"/>
        </w:placeholder>
      </w:sdtPr>
      <w:sdtContent>
        <w:p>
          <w:pPr>
            <w:pStyle w:val="186"/>
            <w:bidi w:val="0"/>
            <w:spacing w:before="313" w:beforeLines="100" w:after="687" w:afterLines="220"/>
          </w:pPr>
          <w:bookmarkEnd w:id="24"/>
          <w:r>
            <w:rPr>
              <w:rFonts w:hint="eastAsia"/>
              <w:lang w:eastAsia="zh-CN"/>
            </w:rPr>
            <w:t>规模化猪场  粪污处理与利用技术规程     </w:t>
          </w:r>
        </w:p>
      </w:sdtContent>
    </w:sdt>
    <w:p>
      <w:pPr>
        <w:pStyle w:val="241"/>
        <w:numPr>
          <w:ilvl w:val="0"/>
          <w:numId w:val="0"/>
        </w:numPr>
        <w:spacing w:before="156" w:after="0" w:afterLines="0" w:line="360" w:lineRule="auto"/>
        <w:rPr>
          <w:rFonts w:hint="eastAsia" w:ascii="宋体" w:hAnsi="宋体" w:eastAsia="宋体" w:cs="宋体"/>
          <w:sz w:val="24"/>
          <w:szCs w:val="24"/>
        </w:rPr>
      </w:pPr>
      <w:bookmarkStart w:id="25" w:name="_Toc29945186"/>
      <w:bookmarkStart w:id="26" w:name="_Toc29946447"/>
      <w:r>
        <w:rPr>
          <w:rFonts w:hint="eastAsia" w:ascii="宋体" w:hAnsi="宋体" w:eastAsia="宋体" w:cs="宋体"/>
          <w:sz w:val="24"/>
          <w:szCs w:val="24"/>
        </w:rPr>
        <w:t>1 范围</w:t>
      </w:r>
      <w:bookmarkEnd w:id="25"/>
      <w:bookmarkEnd w:id="26"/>
    </w:p>
    <w:p>
      <w:pPr>
        <w:pStyle w:val="242"/>
        <w:spacing w:line="360" w:lineRule="auto"/>
        <w:ind w:firstLine="420"/>
        <w:rPr>
          <w:rFonts w:hint="eastAsia" w:ascii="宋体" w:hAnsi="宋体" w:eastAsia="宋体" w:cs="宋体"/>
          <w:sz w:val="24"/>
          <w:szCs w:val="24"/>
        </w:rPr>
      </w:pPr>
      <w:bookmarkStart w:id="27" w:name="_Toc29946448"/>
      <w:bookmarkStart w:id="28" w:name="_Toc29945187"/>
      <w:r>
        <w:rPr>
          <w:rFonts w:hint="eastAsia" w:ascii="宋体" w:hAnsi="宋体" w:eastAsia="宋体" w:cs="宋体"/>
          <w:sz w:val="24"/>
          <w:szCs w:val="24"/>
        </w:rPr>
        <w:t>本文件规定了规模化猪场粪污处理与利用的粪污收集贮存与分离、猪场粪污处理、设备运行与维护、粪污综合利用等环节的要求。</w:t>
      </w:r>
    </w:p>
    <w:p>
      <w:pPr>
        <w:pStyle w:val="242"/>
        <w:spacing w:line="360" w:lineRule="auto"/>
        <w:ind w:firstLine="420"/>
        <w:rPr>
          <w:rStyle w:val="243"/>
          <w:rFonts w:hint="eastAsia" w:ascii="宋体" w:hAnsi="宋体" w:eastAsia="宋体" w:cs="宋体"/>
          <w:sz w:val="24"/>
          <w:szCs w:val="24"/>
        </w:rPr>
      </w:pPr>
      <w:r>
        <w:rPr>
          <w:rStyle w:val="243"/>
          <w:rFonts w:hint="eastAsia" w:ascii="宋体" w:hAnsi="宋体" w:eastAsia="宋体" w:cs="宋体"/>
          <w:sz w:val="24"/>
          <w:szCs w:val="24"/>
        </w:rPr>
        <w:t>本文件适用于本企业猪场粪污处理。</w:t>
      </w:r>
    </w:p>
    <w:p>
      <w:pPr>
        <w:pStyle w:val="241"/>
        <w:numPr>
          <w:ilvl w:val="0"/>
          <w:numId w:val="0"/>
        </w:numPr>
        <w:spacing w:before="156" w:after="0" w:afterLines="0" w:line="360" w:lineRule="auto"/>
        <w:rPr>
          <w:rFonts w:hint="eastAsia" w:ascii="宋体" w:hAnsi="宋体" w:eastAsia="宋体" w:cs="宋体"/>
          <w:sz w:val="24"/>
          <w:szCs w:val="24"/>
        </w:rPr>
      </w:pPr>
      <w:r>
        <w:rPr>
          <w:rFonts w:hint="eastAsia" w:ascii="宋体" w:hAnsi="宋体" w:eastAsia="宋体" w:cs="宋体"/>
          <w:sz w:val="24"/>
          <w:szCs w:val="24"/>
        </w:rPr>
        <w:t>2 规范性引用文件</w:t>
      </w:r>
      <w:bookmarkEnd w:id="27"/>
      <w:bookmarkEnd w:id="28"/>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2"/>
        <w:spacing w:line="360" w:lineRule="auto"/>
        <w:ind w:firstLine="420"/>
        <w:rPr>
          <w:rFonts w:hint="eastAsia" w:ascii="宋体" w:hAnsi="宋体" w:eastAsia="宋体" w:cs="宋体"/>
          <w:sz w:val="24"/>
          <w:szCs w:val="24"/>
        </w:rPr>
      </w:pPr>
      <w:r>
        <w:rPr>
          <w:rFonts w:hint="eastAsia" w:ascii="宋体" w:hAnsi="宋体" w:eastAsia="宋体" w:cs="宋体"/>
          <w:sz w:val="24"/>
          <w:szCs w:val="24"/>
        </w:rPr>
        <w:t>生产过程安全卫生要求总则</w:t>
      </w:r>
    </w:p>
    <w:p>
      <w:pPr>
        <w:pStyle w:val="242"/>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GB 50014《室外排水设计规范》</w:t>
      </w:r>
      <w:r>
        <w:rPr>
          <w:rFonts w:hint="eastAsia" w:ascii="宋体" w:hAnsi="宋体" w:eastAsia="宋体" w:cs="宋体"/>
          <w:sz w:val="24"/>
          <w:szCs w:val="24"/>
        </w:rPr>
        <w:br w:type="textWrapping"/>
      </w:r>
      <w:r>
        <w:rPr>
          <w:rFonts w:hint="eastAsia" w:ascii="宋体" w:hAnsi="宋体" w:eastAsia="宋体" w:cs="宋体"/>
          <w:sz w:val="24"/>
          <w:szCs w:val="24"/>
        </w:rPr>
        <w:t>GB 50341 立式圆筒形钢制焊接油罐设计规范</w:t>
      </w:r>
    </w:p>
    <w:p>
      <w:pPr>
        <w:pStyle w:val="242"/>
        <w:spacing w:line="360" w:lineRule="auto"/>
        <w:ind w:firstLine="420"/>
        <w:rPr>
          <w:rFonts w:hint="eastAsia" w:ascii="宋体" w:hAnsi="宋体" w:eastAsia="宋体" w:cs="宋体"/>
          <w:sz w:val="24"/>
          <w:szCs w:val="24"/>
        </w:rPr>
      </w:pPr>
      <w:r>
        <w:rPr>
          <w:rFonts w:hint="eastAsia" w:ascii="宋体" w:hAnsi="宋体" w:eastAsia="宋体" w:cs="宋体"/>
          <w:sz w:val="24"/>
          <w:szCs w:val="24"/>
        </w:rPr>
        <w:t>HJ 497 畜禽养殖业污染治理工程技术规范</w:t>
      </w:r>
    </w:p>
    <w:p>
      <w:pPr>
        <w:pStyle w:val="242"/>
        <w:spacing w:line="360" w:lineRule="auto"/>
        <w:ind w:firstLine="420"/>
        <w:rPr>
          <w:rFonts w:hint="eastAsia" w:ascii="宋体" w:hAnsi="宋体" w:eastAsia="宋体" w:cs="宋体"/>
          <w:sz w:val="24"/>
          <w:szCs w:val="24"/>
        </w:rPr>
      </w:pPr>
      <w:r>
        <w:rPr>
          <w:rFonts w:hint="eastAsia" w:ascii="宋体" w:hAnsi="宋体" w:eastAsia="宋体" w:cs="宋体"/>
          <w:sz w:val="24"/>
          <w:szCs w:val="24"/>
        </w:rPr>
        <w:t>HJ 576 厌氧-缺氧-好氧活性污泥法污水处理工程技术规范</w:t>
      </w:r>
    </w:p>
    <w:p>
      <w:pPr>
        <w:pStyle w:val="242"/>
        <w:spacing w:line="360" w:lineRule="auto"/>
        <w:ind w:firstLine="420"/>
        <w:rPr>
          <w:rFonts w:hint="eastAsia" w:ascii="宋体" w:hAnsi="宋体" w:eastAsia="宋体" w:cs="宋体"/>
          <w:sz w:val="24"/>
          <w:szCs w:val="24"/>
        </w:rPr>
      </w:pPr>
      <w:r>
        <w:rPr>
          <w:rFonts w:hint="eastAsia" w:ascii="宋体" w:hAnsi="宋体" w:eastAsia="宋体" w:cs="宋体"/>
          <w:sz w:val="24"/>
          <w:szCs w:val="24"/>
        </w:rPr>
        <w:t>HJ 577 序批式活性污泥法污水处理工程技术规范</w:t>
      </w:r>
    </w:p>
    <w:p>
      <w:pPr>
        <w:pStyle w:val="242"/>
        <w:spacing w:line="360" w:lineRule="auto"/>
        <w:ind w:firstLine="420"/>
        <w:rPr>
          <w:rFonts w:hint="eastAsia" w:ascii="宋体" w:hAnsi="宋体" w:eastAsia="宋体" w:cs="宋体"/>
          <w:sz w:val="24"/>
          <w:szCs w:val="24"/>
        </w:rPr>
      </w:pPr>
      <w:r>
        <w:rPr>
          <w:rFonts w:hint="eastAsia" w:ascii="宋体" w:hAnsi="宋体" w:eastAsia="宋体" w:cs="宋体"/>
          <w:sz w:val="24"/>
          <w:szCs w:val="24"/>
        </w:rPr>
        <w:t>HJ 578 氧化沟活性污泥法污水处理工程技术规范</w:t>
      </w:r>
    </w:p>
    <w:p>
      <w:pPr>
        <w:pStyle w:val="242"/>
        <w:spacing w:line="360" w:lineRule="auto"/>
        <w:ind w:firstLine="420"/>
        <w:rPr>
          <w:rFonts w:hint="eastAsia" w:ascii="宋体" w:hAnsi="宋体" w:eastAsia="宋体" w:cs="宋体"/>
          <w:sz w:val="24"/>
          <w:szCs w:val="24"/>
        </w:rPr>
      </w:pPr>
      <w:r>
        <w:rPr>
          <w:rFonts w:hint="eastAsia" w:ascii="宋体" w:hAnsi="宋体" w:eastAsia="宋体" w:cs="宋体"/>
          <w:sz w:val="24"/>
          <w:szCs w:val="24"/>
        </w:rPr>
        <w:t>HJ 2005 人工湿地污水处理工程技术规范</w:t>
      </w:r>
    </w:p>
    <w:p>
      <w:pPr>
        <w:pStyle w:val="242"/>
        <w:spacing w:line="360" w:lineRule="auto"/>
        <w:ind w:firstLine="420"/>
        <w:rPr>
          <w:rFonts w:hint="eastAsia" w:ascii="宋体" w:hAnsi="宋体" w:eastAsia="宋体" w:cs="宋体"/>
          <w:sz w:val="24"/>
          <w:szCs w:val="24"/>
        </w:rPr>
      </w:pPr>
      <w:r>
        <w:rPr>
          <w:rFonts w:hint="eastAsia" w:ascii="宋体" w:hAnsi="宋体" w:eastAsia="宋体" w:cs="宋体"/>
          <w:sz w:val="24"/>
          <w:szCs w:val="24"/>
        </w:rPr>
        <w:t>HJ 2013 升流式厌氧污泥床污水处理工程技术规范</w:t>
      </w:r>
    </w:p>
    <w:p>
      <w:pPr>
        <w:pStyle w:val="242"/>
        <w:spacing w:line="360" w:lineRule="auto"/>
        <w:ind w:firstLine="420"/>
        <w:rPr>
          <w:rFonts w:hint="eastAsia" w:ascii="宋体" w:hAnsi="宋体" w:eastAsia="宋体" w:cs="宋体"/>
          <w:sz w:val="24"/>
          <w:szCs w:val="24"/>
        </w:rPr>
      </w:pPr>
      <w:r>
        <w:rPr>
          <w:rFonts w:hint="eastAsia" w:ascii="宋体" w:hAnsi="宋体" w:eastAsia="宋体" w:cs="宋体"/>
          <w:sz w:val="24"/>
          <w:szCs w:val="24"/>
        </w:rPr>
        <w:t xml:space="preserve">HJ 2024 完全混合式厌氧反应池废水处理工程技术规范 </w:t>
      </w:r>
    </w:p>
    <w:p>
      <w:pPr>
        <w:pStyle w:val="242"/>
        <w:spacing w:line="360" w:lineRule="auto"/>
        <w:ind w:firstLine="420"/>
        <w:rPr>
          <w:rFonts w:hint="eastAsia" w:ascii="宋体" w:hAnsi="宋体" w:eastAsia="宋体" w:cs="宋体"/>
          <w:sz w:val="24"/>
          <w:szCs w:val="24"/>
        </w:rPr>
      </w:pPr>
      <w:r>
        <w:rPr>
          <w:rFonts w:hint="eastAsia" w:ascii="宋体" w:hAnsi="宋体" w:eastAsia="宋体" w:cs="宋体"/>
          <w:sz w:val="24"/>
          <w:szCs w:val="24"/>
        </w:rPr>
        <w:t>NY 525 有机肥料</w:t>
      </w:r>
    </w:p>
    <w:p>
      <w:pPr>
        <w:pStyle w:val="242"/>
        <w:spacing w:line="360" w:lineRule="auto"/>
        <w:ind w:firstLine="420"/>
        <w:rPr>
          <w:rFonts w:hint="eastAsia" w:ascii="宋体" w:hAnsi="宋体" w:eastAsia="宋体" w:cs="宋体"/>
          <w:sz w:val="24"/>
          <w:szCs w:val="24"/>
        </w:rPr>
      </w:pPr>
      <w:r>
        <w:rPr>
          <w:rFonts w:hint="eastAsia" w:ascii="宋体" w:hAnsi="宋体" w:eastAsia="宋体" w:cs="宋体"/>
          <w:sz w:val="24"/>
          <w:szCs w:val="24"/>
        </w:rPr>
        <w:t>NY 2374 沼渣沼液后处理技术规范</w:t>
      </w:r>
    </w:p>
    <w:p>
      <w:pPr>
        <w:pStyle w:val="242"/>
        <w:spacing w:line="360" w:lineRule="auto"/>
        <w:ind w:firstLine="420"/>
        <w:rPr>
          <w:rFonts w:hint="eastAsia" w:ascii="宋体" w:hAnsi="宋体" w:eastAsia="宋体" w:cs="宋体"/>
          <w:sz w:val="24"/>
          <w:szCs w:val="24"/>
        </w:rPr>
      </w:pPr>
      <w:r>
        <w:rPr>
          <w:rFonts w:hint="eastAsia" w:ascii="宋体" w:hAnsi="宋体" w:eastAsia="宋体" w:cs="宋体"/>
          <w:sz w:val="24"/>
          <w:szCs w:val="24"/>
        </w:rPr>
        <w:t>NY/T 1168 畜禽粪便无害化处理技术规范</w:t>
      </w:r>
    </w:p>
    <w:p>
      <w:pPr>
        <w:pStyle w:val="242"/>
        <w:spacing w:line="360" w:lineRule="auto"/>
        <w:ind w:firstLine="420"/>
        <w:rPr>
          <w:rFonts w:hint="eastAsia" w:ascii="宋体" w:hAnsi="宋体" w:eastAsia="宋体" w:cs="宋体"/>
          <w:sz w:val="24"/>
          <w:szCs w:val="24"/>
        </w:rPr>
      </w:pPr>
      <w:r>
        <w:rPr>
          <w:rFonts w:hint="eastAsia" w:ascii="宋体" w:hAnsi="宋体" w:eastAsia="宋体" w:cs="宋体"/>
          <w:sz w:val="24"/>
          <w:szCs w:val="24"/>
        </w:rPr>
        <w:t>NY/T 1222 规模化畜禽养殖场沼气工程设计规范</w:t>
      </w:r>
    </w:p>
    <w:p>
      <w:pPr>
        <w:pStyle w:val="242"/>
        <w:spacing w:before="156" w:beforeLines="50"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3 术语和定义</w:t>
      </w:r>
    </w:p>
    <w:p>
      <w:pPr>
        <w:pStyle w:val="240"/>
        <w:tabs>
          <w:tab w:val="left" w:pos="1281"/>
          <w:tab w:val="left" w:pos="3392"/>
        </w:tabs>
        <w:spacing w:before="0" w:line="360" w:lineRule="auto"/>
        <w:ind w:left="1156" w:leftChars="200" w:right="2032"/>
        <w:rPr>
          <w:rFonts w:hint="eastAsia" w:ascii="宋体" w:hAnsi="宋体" w:eastAsia="宋体" w:cs="宋体"/>
          <w:sz w:val="24"/>
          <w:szCs w:val="24"/>
          <w:lang w:val="en-US" w:bidi="ar-SA"/>
        </w:rPr>
      </w:pPr>
      <w:r>
        <w:rPr>
          <w:rFonts w:hint="eastAsia" w:ascii="宋体" w:hAnsi="宋体" w:eastAsia="宋体" w:cs="宋体"/>
          <w:sz w:val="24"/>
          <w:szCs w:val="24"/>
          <w:lang w:val="en-US" w:bidi="ar-SA"/>
        </w:rPr>
        <w:t>下列术语和定义适用于本文件。</w:t>
      </w:r>
    </w:p>
    <w:p>
      <w:pPr>
        <w:pStyle w:val="241"/>
        <w:numPr>
          <w:ilvl w:val="0"/>
          <w:numId w:val="0"/>
        </w:numPr>
        <w:spacing w:before="78" w:beforeLines="25" w:after="0" w:afterLines="0" w:line="360" w:lineRule="auto"/>
        <w:rPr>
          <w:rFonts w:hint="eastAsia" w:ascii="宋体" w:hAnsi="宋体" w:eastAsia="宋体" w:cs="宋体"/>
          <w:strike/>
          <w:sz w:val="24"/>
          <w:szCs w:val="24"/>
        </w:rPr>
      </w:pPr>
      <w:r>
        <w:rPr>
          <w:rFonts w:hint="eastAsia" w:ascii="宋体" w:hAnsi="宋体" w:eastAsia="宋体" w:cs="宋体"/>
          <w:sz w:val="24"/>
          <w:szCs w:val="24"/>
        </w:rPr>
        <w:t>3.1 猪场粪污</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kern w:val="0"/>
          <w:sz w:val="24"/>
          <w:szCs w:val="24"/>
        </w:rPr>
        <w:t>规模化猪场产生的猪粪尿的总称。</w:t>
      </w:r>
    </w:p>
    <w:p>
      <w:pPr>
        <w:pStyle w:val="241"/>
        <w:numPr>
          <w:ilvl w:val="0"/>
          <w:numId w:val="0"/>
        </w:numPr>
        <w:spacing w:before="78" w:beforeLines="25" w:after="0" w:afterLines="0" w:line="360" w:lineRule="auto"/>
        <w:rPr>
          <w:rFonts w:hint="eastAsia" w:ascii="宋体" w:hAnsi="宋体" w:eastAsia="宋体" w:cs="宋体"/>
          <w:color w:val="FF0000"/>
          <w:sz w:val="24"/>
          <w:szCs w:val="24"/>
        </w:rPr>
      </w:pPr>
      <w:r>
        <w:rPr>
          <w:rFonts w:hint="eastAsia" w:ascii="宋体" w:hAnsi="宋体" w:eastAsia="宋体" w:cs="宋体"/>
          <w:sz w:val="24"/>
          <w:szCs w:val="24"/>
        </w:rPr>
        <w:t xml:space="preserve">3.2 猪场污水 </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kern w:val="0"/>
          <w:sz w:val="24"/>
          <w:szCs w:val="24"/>
        </w:rPr>
        <w:t>规模化猪场各环节产生的废水总称。</w:t>
      </w:r>
    </w:p>
    <w:p>
      <w:pPr>
        <w:pStyle w:val="241"/>
        <w:numPr>
          <w:ilvl w:val="0"/>
          <w:numId w:val="0"/>
        </w:numPr>
        <w:spacing w:before="156" w:after="0" w:afterLines="0" w:line="360" w:lineRule="auto"/>
        <w:rPr>
          <w:rFonts w:hint="eastAsia" w:ascii="宋体" w:hAnsi="宋体" w:eastAsia="宋体" w:cs="宋体"/>
          <w:sz w:val="24"/>
          <w:szCs w:val="24"/>
        </w:rPr>
      </w:pPr>
      <w:r>
        <w:rPr>
          <w:rFonts w:hint="eastAsia" w:ascii="宋体" w:hAnsi="宋体" w:eastAsia="宋体" w:cs="宋体"/>
          <w:sz w:val="24"/>
          <w:szCs w:val="24"/>
        </w:rPr>
        <w:t>4 粪污收集贮存与分离</w:t>
      </w:r>
    </w:p>
    <w:p>
      <w:pPr>
        <w:pStyle w:val="241"/>
        <w:numPr>
          <w:ilvl w:val="0"/>
          <w:numId w:val="0"/>
        </w:numPr>
        <w:spacing w:before="78" w:beforeLines="25" w:after="0" w:afterLines="0" w:line="360" w:lineRule="auto"/>
        <w:rPr>
          <w:rFonts w:hint="eastAsia" w:ascii="宋体" w:hAnsi="宋体" w:eastAsia="宋体" w:cs="宋体"/>
          <w:sz w:val="24"/>
          <w:szCs w:val="24"/>
        </w:rPr>
      </w:pPr>
      <w:r>
        <w:rPr>
          <w:rFonts w:hint="eastAsia" w:ascii="宋体" w:hAnsi="宋体" w:eastAsia="宋体" w:cs="宋体"/>
          <w:sz w:val="24"/>
          <w:szCs w:val="24"/>
        </w:rPr>
        <w:t>4.1 粪污收集</w:t>
      </w:r>
    </w:p>
    <w:p>
      <w:pPr>
        <w:pStyle w:val="240"/>
        <w:tabs>
          <w:tab w:val="left" w:pos="1521"/>
        </w:tabs>
        <w:spacing w:before="0" w:line="360" w:lineRule="auto"/>
        <w:ind w:left="1156" w:left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 xml:space="preserve">猪场粪污收集应符合HJ 497相应部分的规定。 </w:t>
      </w:r>
    </w:p>
    <w:p>
      <w:pPr>
        <w:pStyle w:val="241"/>
        <w:numPr>
          <w:ilvl w:val="0"/>
          <w:numId w:val="0"/>
        </w:numPr>
        <w:spacing w:before="78" w:beforeLines="25" w:after="0" w:afterLines="0" w:line="360" w:lineRule="auto"/>
        <w:rPr>
          <w:rFonts w:hint="eastAsia" w:ascii="宋体" w:hAnsi="宋体" w:eastAsia="宋体" w:cs="宋体"/>
          <w:sz w:val="24"/>
          <w:szCs w:val="24"/>
        </w:rPr>
      </w:pPr>
      <w:r>
        <w:rPr>
          <w:rFonts w:hint="eastAsia" w:ascii="宋体" w:hAnsi="宋体" w:eastAsia="宋体" w:cs="宋体"/>
          <w:sz w:val="24"/>
          <w:szCs w:val="24"/>
        </w:rPr>
        <w:t>4.2 粪污贮存</w:t>
      </w:r>
    </w:p>
    <w:p>
      <w:pPr>
        <w:pStyle w:val="240"/>
        <w:tabs>
          <w:tab w:val="left" w:pos="1521"/>
        </w:tabs>
        <w:spacing w:before="0" w:line="360" w:lineRule="auto"/>
        <w:ind w:left="1156" w:leftChars="200"/>
        <w:rPr>
          <w:rFonts w:hint="eastAsia" w:ascii="宋体" w:hAnsi="宋体" w:eastAsia="宋体" w:cs="宋体"/>
          <w:sz w:val="24"/>
          <w:szCs w:val="24"/>
          <w:lang w:val="en-US" w:bidi="ar-SA"/>
        </w:rPr>
      </w:pPr>
      <w:r>
        <w:rPr>
          <w:rFonts w:hint="eastAsia" w:ascii="宋体" w:hAnsi="宋体" w:eastAsia="宋体" w:cs="宋体"/>
          <w:sz w:val="24"/>
          <w:szCs w:val="24"/>
          <w:lang w:val="en-US" w:bidi="ar-SA"/>
        </w:rPr>
        <w:t xml:space="preserve">猪场粪污贮存应符合HJ 497相应部分的规定。 </w:t>
      </w:r>
    </w:p>
    <w:p>
      <w:pPr>
        <w:pStyle w:val="241"/>
        <w:numPr>
          <w:ilvl w:val="0"/>
          <w:numId w:val="0"/>
        </w:numPr>
        <w:spacing w:before="78" w:beforeLines="25" w:after="0" w:afterLines="0" w:line="360" w:lineRule="auto"/>
        <w:rPr>
          <w:rFonts w:hint="eastAsia" w:ascii="宋体" w:hAnsi="宋体" w:eastAsia="宋体" w:cs="宋体"/>
          <w:sz w:val="24"/>
          <w:szCs w:val="24"/>
        </w:rPr>
      </w:pPr>
      <w:r>
        <w:rPr>
          <w:rFonts w:hint="eastAsia" w:ascii="宋体" w:hAnsi="宋体" w:eastAsia="宋体" w:cs="宋体"/>
          <w:sz w:val="24"/>
          <w:szCs w:val="24"/>
        </w:rPr>
        <w:t>4.3 粪污固液分离</w:t>
      </w:r>
    </w:p>
    <w:p>
      <w:pPr>
        <w:pStyle w:val="240"/>
        <w:tabs>
          <w:tab w:val="left" w:pos="1521"/>
        </w:tabs>
        <w:spacing w:before="0" w:line="360" w:lineRule="auto"/>
        <w:ind w:left="1156" w:leftChars="200"/>
        <w:rPr>
          <w:rFonts w:hint="eastAsia" w:ascii="宋体" w:hAnsi="宋体" w:eastAsia="宋体" w:cs="宋体"/>
          <w:sz w:val="24"/>
          <w:szCs w:val="24"/>
          <w:lang w:val="en-US" w:bidi="ar-SA"/>
        </w:rPr>
      </w:pPr>
      <w:r>
        <w:rPr>
          <w:rFonts w:hint="eastAsia" w:ascii="宋体" w:hAnsi="宋体" w:eastAsia="宋体" w:cs="宋体"/>
          <w:sz w:val="24"/>
          <w:szCs w:val="24"/>
          <w:lang w:val="en-US"/>
        </w:rPr>
        <w:t>——</w:t>
      </w:r>
      <w:r>
        <w:rPr>
          <w:rFonts w:hint="eastAsia" w:ascii="宋体" w:hAnsi="宋体" w:eastAsia="宋体" w:cs="宋体"/>
          <w:sz w:val="24"/>
          <w:szCs w:val="24"/>
          <w:lang w:val="en-US" w:bidi="ar-SA"/>
        </w:rPr>
        <w:t xml:space="preserve"> 应配套固液分离设施使固体和液体废弃物分离。</w:t>
      </w:r>
    </w:p>
    <w:p>
      <w:pPr>
        <w:pStyle w:val="240"/>
        <w:tabs>
          <w:tab w:val="left" w:pos="1521"/>
        </w:tabs>
        <w:spacing w:before="0" w:line="360" w:lineRule="auto"/>
        <w:ind w:left="1156" w:leftChars="200"/>
        <w:rPr>
          <w:rFonts w:hint="eastAsia" w:ascii="宋体" w:hAnsi="宋体" w:eastAsia="宋体" w:cs="宋体"/>
          <w:sz w:val="24"/>
          <w:szCs w:val="24"/>
          <w:lang w:val="en-US" w:bidi="ar-SA"/>
        </w:rPr>
      </w:pPr>
      <w:r>
        <w:rPr>
          <w:rFonts w:hint="eastAsia" w:ascii="宋体" w:hAnsi="宋体" w:eastAsia="宋体" w:cs="宋体"/>
          <w:sz w:val="24"/>
          <w:szCs w:val="24"/>
          <w:lang w:val="en-US"/>
        </w:rPr>
        <w:t xml:space="preserve">—— </w:t>
      </w:r>
      <w:r>
        <w:rPr>
          <w:rFonts w:hint="eastAsia" w:ascii="宋体" w:hAnsi="宋体" w:eastAsia="宋体" w:cs="宋体"/>
          <w:sz w:val="24"/>
          <w:szCs w:val="24"/>
          <w:lang w:val="en-US" w:bidi="ar-SA"/>
        </w:rPr>
        <w:t>猪场粪便处理方法应符合NY 525、NY/T 1168相应部分的规定。</w:t>
      </w:r>
    </w:p>
    <w:p>
      <w:pPr>
        <w:pStyle w:val="241"/>
        <w:numPr>
          <w:ilvl w:val="0"/>
          <w:numId w:val="0"/>
        </w:numPr>
        <w:spacing w:before="156" w:after="0" w:afterLines="0" w:line="360" w:lineRule="auto"/>
        <w:rPr>
          <w:rFonts w:hint="eastAsia" w:ascii="宋体" w:hAnsi="宋体" w:eastAsia="宋体" w:cs="宋体"/>
          <w:sz w:val="24"/>
          <w:szCs w:val="24"/>
        </w:rPr>
      </w:pPr>
      <w:r>
        <w:rPr>
          <w:rFonts w:hint="eastAsia" w:ascii="宋体" w:hAnsi="宋体" w:eastAsia="宋体" w:cs="宋体"/>
          <w:sz w:val="24"/>
          <w:szCs w:val="24"/>
        </w:rPr>
        <w:t>5 猪场粪污处理</w:t>
      </w:r>
    </w:p>
    <w:p>
      <w:pPr>
        <w:pStyle w:val="241"/>
        <w:numPr>
          <w:ilvl w:val="0"/>
          <w:numId w:val="0"/>
        </w:numPr>
        <w:spacing w:before="78" w:beforeLines="25" w:after="0" w:afterLines="0" w:line="360" w:lineRule="auto"/>
        <w:rPr>
          <w:rFonts w:hint="eastAsia" w:ascii="宋体" w:hAnsi="宋体" w:eastAsia="宋体" w:cs="宋体"/>
          <w:sz w:val="24"/>
          <w:szCs w:val="24"/>
        </w:rPr>
      </w:pPr>
      <w:r>
        <w:rPr>
          <w:rFonts w:hint="eastAsia" w:ascii="宋体" w:hAnsi="宋体" w:eastAsia="宋体" w:cs="宋体"/>
          <w:sz w:val="24"/>
          <w:szCs w:val="24"/>
        </w:rPr>
        <w:t>5.1 粪污处理模式</w:t>
      </w:r>
    </w:p>
    <w:p>
      <w:pPr>
        <w:spacing w:line="360" w:lineRule="auto"/>
        <w:rPr>
          <w:rFonts w:hint="eastAsia" w:ascii="宋体" w:hAnsi="宋体" w:eastAsia="宋体" w:cs="宋体"/>
          <w:sz w:val="24"/>
          <w:szCs w:val="24"/>
        </w:rPr>
      </w:pPr>
      <w:r>
        <w:rPr>
          <w:rFonts w:hint="eastAsia" w:ascii="宋体" w:hAnsi="宋体" w:eastAsia="宋体" w:cs="宋体"/>
          <w:sz w:val="24"/>
          <w:szCs w:val="24"/>
        </w:rPr>
        <w:t>5.1.1</w:t>
      </w:r>
      <w:r>
        <w:rPr>
          <w:rFonts w:hint="eastAsia" w:ascii="宋体" w:hAnsi="宋体" w:eastAsia="宋体" w:cs="宋体"/>
          <w:kern w:val="0"/>
          <w:sz w:val="24"/>
          <w:szCs w:val="24"/>
        </w:rPr>
        <w:t>资源化利用模式</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4309110" cy="2185035"/>
            <wp:effectExtent l="0" t="0" r="381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4309110" cy="2185035"/>
                    </a:xfrm>
                    <a:prstGeom prst="rect">
                      <a:avLst/>
                    </a:prstGeom>
                    <a:noFill/>
                    <a:ln>
                      <a:noFill/>
                    </a:ln>
                  </pic:spPr>
                </pic:pic>
              </a:graphicData>
            </a:graphic>
          </wp:inline>
        </w:drawing>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图1 资源化利用模式工艺流程</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5.1.1.1 粪污资源化处理工艺包含以下环节：</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——猪舍粪污经密闭泵送系统收集并输送至固液分离车间；</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——粪污经固液分离设备处理后分为固粪和液体；</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——固体粪污应进行好氧堆肥处理；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——液体粪污应进行厌氧发酵处理。</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5.1.1.2 粪污资源化处理工艺出水标准</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5.1.1.2.1 挥发性脂肪酸总量应符合表1的规定：</w:t>
      </w:r>
    </w:p>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表1 资源化利用工艺出水中挥发性脂肪酸总量标准</w:t>
      </w:r>
    </w:p>
    <w:tbl>
      <w:tblPr>
        <w:tblStyle w:val="26"/>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4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noWrap w:val="0"/>
            <w:vAlign w:val="center"/>
          </w:tcPr>
          <w:p>
            <w:pPr>
              <w:jc w:val="center"/>
              <w:rPr>
                <w:rFonts w:hint="eastAsia"/>
                <w:sz w:val="24"/>
                <w:szCs w:val="32"/>
              </w:rPr>
            </w:pPr>
            <w:r>
              <w:rPr>
                <w:rFonts w:hint="eastAsia"/>
                <w:sz w:val="24"/>
                <w:szCs w:val="32"/>
              </w:rPr>
              <w:t>地区</w:t>
            </w:r>
          </w:p>
        </w:tc>
        <w:tc>
          <w:tcPr>
            <w:tcW w:w="4553" w:type="dxa"/>
            <w:noWrap w:val="0"/>
            <w:vAlign w:val="center"/>
          </w:tcPr>
          <w:p>
            <w:pPr>
              <w:jc w:val="center"/>
              <w:rPr>
                <w:rFonts w:hint="eastAsia"/>
                <w:sz w:val="24"/>
                <w:szCs w:val="32"/>
              </w:rPr>
            </w:pPr>
            <w:r>
              <w:rPr>
                <w:rFonts w:hint="eastAsia"/>
                <w:sz w:val="24"/>
                <w:szCs w:val="32"/>
              </w:rPr>
              <w:t>挥发性脂肪酸总量（mmol/L）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noWrap w:val="0"/>
            <w:vAlign w:val="center"/>
          </w:tcPr>
          <w:p>
            <w:pPr>
              <w:jc w:val="center"/>
              <w:rPr>
                <w:rFonts w:hint="eastAsia"/>
                <w:sz w:val="24"/>
                <w:szCs w:val="32"/>
              </w:rPr>
            </w:pPr>
            <w:r>
              <w:rPr>
                <w:rFonts w:hint="eastAsia"/>
                <w:sz w:val="24"/>
                <w:szCs w:val="32"/>
              </w:rPr>
              <w:t>中原</w:t>
            </w:r>
          </w:p>
        </w:tc>
        <w:tc>
          <w:tcPr>
            <w:tcW w:w="4553" w:type="dxa"/>
            <w:noWrap w:val="0"/>
            <w:vAlign w:val="center"/>
          </w:tcPr>
          <w:p>
            <w:pPr>
              <w:jc w:val="center"/>
              <w:rPr>
                <w:rFonts w:hint="eastAsia"/>
                <w:sz w:val="24"/>
                <w:szCs w:val="32"/>
              </w:rPr>
            </w:pPr>
            <w:r>
              <w:rPr>
                <w:rFonts w:hint="eastAsia"/>
                <w:sz w:val="24"/>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noWrap w:val="0"/>
            <w:vAlign w:val="center"/>
          </w:tcPr>
          <w:p>
            <w:pPr>
              <w:jc w:val="center"/>
              <w:rPr>
                <w:rFonts w:hint="eastAsia"/>
                <w:sz w:val="24"/>
                <w:szCs w:val="32"/>
              </w:rPr>
            </w:pPr>
            <w:r>
              <w:rPr>
                <w:rFonts w:hint="eastAsia"/>
                <w:sz w:val="24"/>
                <w:szCs w:val="32"/>
              </w:rPr>
              <w:t>南方</w:t>
            </w:r>
          </w:p>
        </w:tc>
        <w:tc>
          <w:tcPr>
            <w:tcW w:w="4553" w:type="dxa"/>
            <w:noWrap w:val="0"/>
            <w:vAlign w:val="center"/>
          </w:tcPr>
          <w:p>
            <w:pPr>
              <w:jc w:val="center"/>
              <w:rPr>
                <w:rFonts w:hint="eastAsia"/>
                <w:sz w:val="24"/>
                <w:szCs w:val="32"/>
              </w:rPr>
            </w:pPr>
            <w:r>
              <w:rPr>
                <w:rFonts w:hint="eastAsia"/>
                <w:sz w:val="24"/>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noWrap w:val="0"/>
            <w:vAlign w:val="center"/>
          </w:tcPr>
          <w:p>
            <w:pPr>
              <w:jc w:val="center"/>
              <w:rPr>
                <w:rFonts w:hint="eastAsia"/>
                <w:sz w:val="24"/>
                <w:szCs w:val="32"/>
              </w:rPr>
            </w:pPr>
            <w:r>
              <w:rPr>
                <w:rFonts w:hint="eastAsia"/>
                <w:sz w:val="24"/>
                <w:szCs w:val="32"/>
              </w:rPr>
              <w:t>北方</w:t>
            </w:r>
          </w:p>
        </w:tc>
        <w:tc>
          <w:tcPr>
            <w:tcW w:w="4553" w:type="dxa"/>
            <w:noWrap w:val="0"/>
            <w:vAlign w:val="center"/>
          </w:tcPr>
          <w:p>
            <w:pPr>
              <w:jc w:val="center"/>
              <w:rPr>
                <w:rFonts w:hint="eastAsia"/>
                <w:sz w:val="24"/>
                <w:szCs w:val="32"/>
              </w:rPr>
            </w:pPr>
            <w:r>
              <w:rPr>
                <w:rFonts w:hint="eastAsia"/>
                <w:sz w:val="24"/>
                <w:szCs w:val="32"/>
              </w:rPr>
              <w:t>60</w:t>
            </w:r>
          </w:p>
        </w:tc>
      </w:tr>
    </w:tbl>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5.1.1.2.2 含固率应符合表2的规定：</w:t>
      </w:r>
    </w:p>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表2 资源化利用工艺出水中含固率标准</w:t>
      </w:r>
    </w:p>
    <w:tbl>
      <w:tblPr>
        <w:tblStyle w:val="26"/>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4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noWrap w:val="0"/>
            <w:vAlign w:val="center"/>
          </w:tcPr>
          <w:p>
            <w:pPr>
              <w:jc w:val="center"/>
              <w:rPr>
                <w:rFonts w:hint="eastAsia"/>
              </w:rPr>
            </w:pPr>
            <w:r>
              <w:rPr>
                <w:rFonts w:hint="eastAsia"/>
              </w:rPr>
              <w:t>沼液储存池库存比</w:t>
            </w:r>
          </w:p>
        </w:tc>
        <w:tc>
          <w:tcPr>
            <w:tcW w:w="4553" w:type="dxa"/>
            <w:noWrap w:val="0"/>
            <w:vAlign w:val="center"/>
          </w:tcPr>
          <w:p>
            <w:pPr>
              <w:jc w:val="center"/>
              <w:rPr>
                <w:rFonts w:hint="eastAsia"/>
              </w:rPr>
            </w:pPr>
            <w:r>
              <w:rPr>
                <w:rFonts w:hint="eastAsia"/>
              </w:rPr>
              <w:t>含固率（%）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noWrap w:val="0"/>
            <w:vAlign w:val="center"/>
          </w:tcPr>
          <w:p>
            <w:pPr>
              <w:jc w:val="center"/>
              <w:rPr>
                <w:rFonts w:hint="eastAsia"/>
              </w:rPr>
            </w:pPr>
            <w:r>
              <w:rPr>
                <w:rFonts w:hint="eastAsia"/>
              </w:rPr>
              <w:t>≥70%</w:t>
            </w:r>
          </w:p>
        </w:tc>
        <w:tc>
          <w:tcPr>
            <w:tcW w:w="4553" w:type="dxa"/>
            <w:noWrap w:val="0"/>
            <w:vAlign w:val="center"/>
          </w:tcPr>
          <w:p>
            <w:pPr>
              <w:jc w:val="center"/>
              <w:rPr>
                <w:rFonts w:hint="eastAsia"/>
              </w:rPr>
            </w:pPr>
            <w:r>
              <w:rPr>
                <w:rFonts w:hint="eastAsia"/>
              </w:rPr>
              <w:t>&lt;1.00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noWrap w:val="0"/>
            <w:vAlign w:val="center"/>
          </w:tcPr>
          <w:p>
            <w:pPr>
              <w:jc w:val="center"/>
              <w:rPr>
                <w:rFonts w:hint="eastAsia"/>
              </w:rPr>
            </w:pPr>
            <w:r>
              <w:rPr>
                <w:rFonts w:hint="eastAsia"/>
              </w:rPr>
              <w:t>40%～70%</w:t>
            </w:r>
          </w:p>
        </w:tc>
        <w:tc>
          <w:tcPr>
            <w:tcW w:w="4553" w:type="dxa"/>
            <w:noWrap w:val="0"/>
            <w:vAlign w:val="center"/>
          </w:tcPr>
          <w:p>
            <w:pPr>
              <w:jc w:val="center"/>
              <w:rPr>
                <w:rFonts w:hint="eastAsia"/>
              </w:rPr>
            </w:pPr>
            <w:r>
              <w:rPr>
                <w:rFonts w:hint="eastAsia"/>
              </w:rPr>
              <w:t>&lt;1.20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noWrap w:val="0"/>
            <w:vAlign w:val="center"/>
          </w:tcPr>
          <w:p>
            <w:pPr>
              <w:jc w:val="center"/>
              <w:rPr>
                <w:rFonts w:hint="eastAsia"/>
              </w:rPr>
            </w:pPr>
            <w:r>
              <w:rPr>
                <w:rFonts w:hint="eastAsia"/>
              </w:rPr>
              <w:t>40～20%</w:t>
            </w:r>
          </w:p>
        </w:tc>
        <w:tc>
          <w:tcPr>
            <w:tcW w:w="4553" w:type="dxa"/>
            <w:noWrap w:val="0"/>
            <w:vAlign w:val="center"/>
          </w:tcPr>
          <w:p>
            <w:pPr>
              <w:jc w:val="center"/>
              <w:rPr>
                <w:rFonts w:hint="eastAsia"/>
              </w:rPr>
            </w:pPr>
            <w:r>
              <w:rPr>
                <w:rFonts w:hint="eastAsia"/>
              </w:rPr>
              <w:t>&lt;1.50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noWrap w:val="0"/>
            <w:vAlign w:val="center"/>
          </w:tcPr>
          <w:p>
            <w:pPr>
              <w:jc w:val="center"/>
              <w:rPr>
                <w:rFonts w:hint="eastAsia"/>
              </w:rPr>
            </w:pPr>
            <w:r>
              <w:rPr>
                <w:rFonts w:hint="eastAsia"/>
              </w:rPr>
              <w:t>&lt;20%</w:t>
            </w:r>
          </w:p>
        </w:tc>
        <w:tc>
          <w:tcPr>
            <w:tcW w:w="4553" w:type="dxa"/>
            <w:noWrap w:val="0"/>
            <w:vAlign w:val="center"/>
          </w:tcPr>
          <w:p>
            <w:pPr>
              <w:jc w:val="center"/>
              <w:rPr>
                <w:rFonts w:hint="eastAsia"/>
              </w:rPr>
            </w:pPr>
            <w:r>
              <w:rPr>
                <w:rFonts w:hint="eastAsia"/>
              </w:rPr>
              <w:t>&lt;2.00</w:t>
            </w:r>
          </w:p>
        </w:tc>
      </w:tr>
    </w:tbl>
    <w:p>
      <w:pPr>
        <w:spacing w:line="360" w:lineRule="auto"/>
        <w:rPr>
          <w:rFonts w:hint="eastAsia" w:ascii="宋体" w:hAnsi="宋体" w:eastAsia="宋体" w:cs="宋体"/>
          <w:kern w:val="0"/>
          <w:sz w:val="24"/>
          <w:szCs w:val="24"/>
        </w:rPr>
      </w:pP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5.1.1.3 粪污资源化利用包含以下方式：</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——固体粪污发酵产物宜作为有机肥施用；</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——液体粪污发酵气相产物沼气宜用于发电发热；</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——液体粪污发酵液相产物沼液宜储存在沼液储存池，依据作物周期，作为有机肥施用。</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5.1.2脱色除臭模式</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662930" cy="2503805"/>
            <wp:effectExtent l="0" t="0" r="6350"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5662930" cy="2503805"/>
                    </a:xfrm>
                    <a:prstGeom prst="rect">
                      <a:avLst/>
                    </a:prstGeom>
                    <a:noFill/>
                    <a:ln>
                      <a:noFill/>
                    </a:ln>
                  </pic:spPr>
                </pic:pic>
              </a:graphicData>
            </a:graphic>
          </wp:inline>
        </w:drawing>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图2 脱色除臭模式工艺流程</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5.1.2.1 粪污脱色除臭处理工艺包含以下环节：</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——粪污收集及分离、固体粪污、液体粪污处理按照5.1.1.1规定执行；</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——液体粪污厌氧发酵后，应进行絮凝沉淀/气浮处理；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——絮凝沉淀/气浮处理后，出水应进入缺氧池/好氧池池进行反硝化/硝化反应；</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——缺氧池/好氧池池出水应进入二沉池，二沉池上清液进入储存池；</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——处理后的液体应为无色、无臭；</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——各环节产生的固体应统一收集并输送至叠螺机。</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5.1.2.2 粪污脱色除臭处理工艺出水标准</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5.1.2.2.1 亚硝酸盐-氮总量应符合表3的规定：</w:t>
      </w:r>
    </w:p>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表3 脱色除臭工艺出水中亚硝酸盐-氮总量标准</w:t>
      </w:r>
    </w:p>
    <w:tbl>
      <w:tblPr>
        <w:tblStyle w:val="26"/>
        <w:tblW w:w="9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6"/>
        <w:gridCol w:w="4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jc w:val="center"/>
              <w:rPr>
                <w:rFonts w:hint="eastAsia"/>
                <w:sz w:val="24"/>
                <w:szCs w:val="24"/>
              </w:rPr>
            </w:pPr>
            <w:r>
              <w:rPr>
                <w:rFonts w:hint="eastAsia"/>
                <w:sz w:val="24"/>
                <w:szCs w:val="24"/>
              </w:rPr>
              <w:t>沼液施用地土壤pH</w:t>
            </w:r>
          </w:p>
        </w:tc>
        <w:tc>
          <w:tcPr>
            <w:tcW w:w="4850" w:type="dxa"/>
            <w:noWrap w:val="0"/>
            <w:vAlign w:val="top"/>
          </w:tcPr>
          <w:p>
            <w:pPr>
              <w:jc w:val="center"/>
              <w:rPr>
                <w:rFonts w:hint="eastAsia"/>
                <w:sz w:val="24"/>
                <w:szCs w:val="24"/>
              </w:rPr>
            </w:pPr>
            <w:r>
              <w:rPr>
                <w:rFonts w:hint="eastAsia"/>
                <w:sz w:val="24"/>
                <w:szCs w:val="24"/>
              </w:rPr>
              <w:t>亚硝酸盐-氮总量（mg/L）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jc w:val="center"/>
              <w:rPr>
                <w:rFonts w:hint="eastAsia"/>
                <w:sz w:val="24"/>
                <w:szCs w:val="24"/>
              </w:rPr>
            </w:pPr>
            <w:r>
              <w:rPr>
                <w:rFonts w:hint="eastAsia"/>
                <w:sz w:val="24"/>
                <w:szCs w:val="24"/>
              </w:rPr>
              <w:t>≥7.5</w:t>
            </w:r>
          </w:p>
        </w:tc>
        <w:tc>
          <w:tcPr>
            <w:tcW w:w="4850" w:type="dxa"/>
            <w:noWrap w:val="0"/>
            <w:vAlign w:val="top"/>
          </w:tcPr>
          <w:p>
            <w:pPr>
              <w:jc w:val="center"/>
              <w:rPr>
                <w:rFonts w:hint="eastAsia"/>
                <w:sz w:val="24"/>
                <w:szCs w:val="24"/>
              </w:rPr>
            </w:pPr>
            <w:r>
              <w:rPr>
                <w:rFonts w:hint="eastAsia"/>
                <w:sz w:val="24"/>
                <w:szCs w:val="24"/>
              </w:rPr>
              <w:t>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jc w:val="center"/>
              <w:rPr>
                <w:rFonts w:hint="eastAsia"/>
                <w:sz w:val="24"/>
                <w:szCs w:val="24"/>
              </w:rPr>
            </w:pPr>
            <w:r>
              <w:rPr>
                <w:rFonts w:hint="eastAsia"/>
                <w:sz w:val="24"/>
                <w:szCs w:val="24"/>
              </w:rPr>
              <w:t>7.5～6.5</w:t>
            </w:r>
          </w:p>
        </w:tc>
        <w:tc>
          <w:tcPr>
            <w:tcW w:w="4850" w:type="dxa"/>
            <w:noWrap w:val="0"/>
            <w:vAlign w:val="top"/>
          </w:tcPr>
          <w:p>
            <w:pPr>
              <w:jc w:val="center"/>
              <w:rPr>
                <w:rFonts w:hint="eastAsia"/>
                <w:sz w:val="24"/>
                <w:szCs w:val="24"/>
              </w:rPr>
            </w:pPr>
            <w:r>
              <w:rPr>
                <w:rFonts w:hint="eastAsia"/>
                <w:sz w:val="24"/>
                <w:szCs w:val="24"/>
              </w:rPr>
              <w:t>&lt;140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jc w:val="center"/>
              <w:rPr>
                <w:rFonts w:hint="eastAsia"/>
                <w:sz w:val="24"/>
                <w:szCs w:val="24"/>
              </w:rPr>
            </w:pPr>
            <w:r>
              <w:rPr>
                <w:rFonts w:hint="eastAsia"/>
                <w:sz w:val="24"/>
                <w:szCs w:val="24"/>
              </w:rPr>
              <w:t>6.5</w:t>
            </w:r>
          </w:p>
        </w:tc>
        <w:tc>
          <w:tcPr>
            <w:tcW w:w="4850" w:type="dxa"/>
            <w:noWrap w:val="0"/>
            <w:vAlign w:val="top"/>
          </w:tcPr>
          <w:p>
            <w:pPr>
              <w:jc w:val="center"/>
              <w:rPr>
                <w:rFonts w:hint="eastAsia"/>
                <w:sz w:val="24"/>
                <w:szCs w:val="24"/>
              </w:rPr>
            </w:pPr>
            <w:r>
              <w:rPr>
                <w:rFonts w:hint="eastAsia"/>
                <w:sz w:val="24"/>
                <w:szCs w:val="24"/>
              </w:rPr>
              <w:t>&lt;70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jc w:val="center"/>
              <w:rPr>
                <w:rFonts w:hint="eastAsia"/>
                <w:sz w:val="24"/>
                <w:szCs w:val="24"/>
              </w:rPr>
            </w:pPr>
            <w:r>
              <w:rPr>
                <w:rFonts w:hint="eastAsia"/>
                <w:sz w:val="24"/>
                <w:szCs w:val="24"/>
              </w:rPr>
              <w:t>5.5</w:t>
            </w:r>
          </w:p>
        </w:tc>
        <w:tc>
          <w:tcPr>
            <w:tcW w:w="4850" w:type="dxa"/>
            <w:noWrap w:val="0"/>
            <w:vAlign w:val="top"/>
          </w:tcPr>
          <w:p>
            <w:pPr>
              <w:jc w:val="center"/>
              <w:rPr>
                <w:rFonts w:hint="eastAsia"/>
                <w:sz w:val="24"/>
                <w:szCs w:val="24"/>
              </w:rPr>
            </w:pPr>
            <w:r>
              <w:rPr>
                <w:rFonts w:hint="eastAsia"/>
                <w:sz w:val="24"/>
                <w:szCs w:val="24"/>
              </w:rPr>
              <w:t>&lt;35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jc w:val="center"/>
              <w:rPr>
                <w:rFonts w:hint="eastAsia"/>
                <w:sz w:val="24"/>
                <w:szCs w:val="24"/>
              </w:rPr>
            </w:pPr>
            <w:r>
              <w:rPr>
                <w:rFonts w:hint="eastAsia"/>
                <w:sz w:val="24"/>
                <w:szCs w:val="24"/>
              </w:rPr>
              <w:t>4.5</w:t>
            </w:r>
          </w:p>
        </w:tc>
        <w:tc>
          <w:tcPr>
            <w:tcW w:w="4850" w:type="dxa"/>
            <w:noWrap w:val="0"/>
            <w:vAlign w:val="top"/>
          </w:tcPr>
          <w:p>
            <w:pPr>
              <w:jc w:val="center"/>
              <w:rPr>
                <w:rFonts w:hint="eastAsia"/>
                <w:sz w:val="24"/>
                <w:szCs w:val="24"/>
              </w:rPr>
            </w:pPr>
            <w:r>
              <w:rPr>
                <w:rFonts w:hint="eastAsia"/>
                <w:sz w:val="24"/>
                <w:szCs w:val="24"/>
              </w:rPr>
              <w:t>&lt;17.5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noWrap w:val="0"/>
            <w:vAlign w:val="top"/>
          </w:tcPr>
          <w:p>
            <w:pPr>
              <w:jc w:val="center"/>
              <w:rPr>
                <w:rFonts w:hint="eastAsia"/>
                <w:sz w:val="24"/>
                <w:szCs w:val="24"/>
              </w:rPr>
            </w:pPr>
            <w:r>
              <w:rPr>
                <w:rFonts w:hint="eastAsia"/>
                <w:sz w:val="24"/>
                <w:szCs w:val="24"/>
              </w:rPr>
              <w:t>3.5</w:t>
            </w:r>
          </w:p>
        </w:tc>
        <w:tc>
          <w:tcPr>
            <w:tcW w:w="4850" w:type="dxa"/>
            <w:noWrap w:val="0"/>
            <w:vAlign w:val="top"/>
          </w:tcPr>
          <w:p>
            <w:pPr>
              <w:jc w:val="center"/>
              <w:rPr>
                <w:rFonts w:hint="eastAsia"/>
                <w:sz w:val="24"/>
                <w:szCs w:val="24"/>
              </w:rPr>
            </w:pPr>
            <w:r>
              <w:rPr>
                <w:rFonts w:hint="eastAsia"/>
                <w:sz w:val="24"/>
                <w:szCs w:val="24"/>
              </w:rPr>
              <w:t>&lt;10</w:t>
            </w:r>
          </w:p>
        </w:tc>
      </w:tr>
    </w:tbl>
    <w:p>
      <w:p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5.1.1.2.2 总氮宜&lt;500mg/L。 </w:t>
      </w:r>
    </w:p>
    <w:p>
      <w:p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5.1.2.3 粪污脱色除臭利用方式按5.2.1.2规定进行。</w:t>
      </w:r>
    </w:p>
    <w:p>
      <w:pPr>
        <w:spacing w:line="360" w:lineRule="auto"/>
        <w:rPr>
          <w:rFonts w:hint="eastAsia" w:ascii="宋体" w:hAnsi="宋体" w:eastAsia="宋体" w:cs="宋体"/>
          <w:sz w:val="24"/>
          <w:szCs w:val="24"/>
        </w:rPr>
      </w:pPr>
      <w:r>
        <w:rPr>
          <w:rFonts w:hint="eastAsia" w:ascii="宋体" w:hAnsi="宋体" w:eastAsia="宋体" w:cs="宋体"/>
          <w:sz w:val="24"/>
          <w:szCs w:val="24"/>
        </w:rPr>
        <w:t>5.1.3 农灌水模式</w:t>
      </w:r>
    </w:p>
    <w:p>
      <w:pPr>
        <w:spacing w:line="360" w:lineRule="auto"/>
        <w:jc w:val="center"/>
        <w:rPr>
          <w:rFonts w:hint="eastAsia" w:ascii="宋体" w:hAnsi="宋体" w:eastAsia="宋体" w:cs="宋体"/>
          <w:b/>
          <w:bCs/>
          <w:sz w:val="24"/>
          <w:szCs w:val="24"/>
        </w:rPr>
      </w:pPr>
      <w:r>
        <w:rPr>
          <w:rFonts w:hint="eastAsia" w:ascii="宋体" w:hAnsi="宋体" w:eastAsia="宋体" w:cs="宋体"/>
          <w:b/>
          <w:sz w:val="24"/>
          <w:szCs w:val="24"/>
        </w:rPr>
        <w:drawing>
          <wp:inline distT="0" distB="0" distL="114300" distR="114300">
            <wp:extent cx="5617210" cy="2160905"/>
            <wp:effectExtent l="0" t="0" r="6350" b="317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8"/>
                    <a:stretch>
                      <a:fillRect/>
                    </a:stretch>
                  </pic:blipFill>
                  <pic:spPr>
                    <a:xfrm>
                      <a:off x="0" y="0"/>
                      <a:ext cx="5617210" cy="2160905"/>
                    </a:xfrm>
                    <a:prstGeom prst="rect">
                      <a:avLst/>
                    </a:prstGeom>
                    <a:noFill/>
                    <a:ln>
                      <a:noFill/>
                    </a:ln>
                  </pic:spPr>
                </pic:pic>
              </a:graphicData>
            </a:graphic>
          </wp:inline>
        </w:drawing>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图3 农灌水模式</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5.1.3.1 粪污农灌水工艺包含以下环节：</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——粪污收集及分离、固体粪污、液体粪污处理按照5.2.1.1规定执行；</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——液体粪污应按照5.2.2.1的规定进行厌氧发酵、絮凝沉淀/气浮、一级缺氧池/好氧池、二沉池处理；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——二沉池上清液应进入二级缺氧池/好氧池进行处理；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——二级缺氧池/好氧池出水应进入终沉池；</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——终沉池上清液应进入储存池储存；</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——各环节产生的固体按照5.2.2.1规定收集。</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5.1.3.2 粪污农灌水处理工艺出水标准</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5.1.3.2.1 亚硝酸盐-氮总量应符合5.1.2.2.1的规定：</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5.1.3.2.2 COD&lt;200mg/L。</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5.1.3.3 粪污农灌水产物利用方式按照5.2.1.2规定进行。</w:t>
      </w:r>
    </w:p>
    <w:p>
      <w:pPr>
        <w:spacing w:line="360" w:lineRule="auto"/>
        <w:rPr>
          <w:rFonts w:hint="eastAsia" w:ascii="宋体" w:hAnsi="宋体" w:eastAsia="宋体" w:cs="宋体"/>
          <w:sz w:val="24"/>
          <w:szCs w:val="24"/>
        </w:rPr>
      </w:pPr>
      <w:r>
        <w:rPr>
          <w:rFonts w:hint="eastAsia" w:ascii="宋体" w:hAnsi="宋体" w:eastAsia="宋体" w:cs="宋体"/>
          <w:sz w:val="24"/>
          <w:szCs w:val="24"/>
        </w:rPr>
        <w:t>5.1.4粪水净化模式</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4301490" cy="2070100"/>
            <wp:effectExtent l="0" t="0" r="11430" b="254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9"/>
                    <a:stretch>
                      <a:fillRect/>
                    </a:stretch>
                  </pic:blipFill>
                  <pic:spPr>
                    <a:xfrm>
                      <a:off x="0" y="0"/>
                      <a:ext cx="4301490" cy="2070100"/>
                    </a:xfrm>
                    <a:prstGeom prst="rect">
                      <a:avLst/>
                    </a:prstGeom>
                    <a:noFill/>
                    <a:ln>
                      <a:noFill/>
                    </a:ln>
                  </pic:spPr>
                </pic:pic>
              </a:graphicData>
            </a:graphic>
          </wp:inline>
        </w:drawing>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图4 粪水净化模式</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5.1.4.1 粪水净化处理工艺包含以下环节：</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——粪污收集及分离、固体粪污、液体粪污处理按照5.2.1.1规定执行；</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——液体粪污应按照5.2.2.1的规定进行厌氧发酵、絮凝沉淀/气浮、AO处理；</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——AO池出水应进入50nm孔径过滤膜的膜生物反应器（MBR）实现99.99%病菌去除率；</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——MBR出水应进入二沉池；</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——二沉池上清液应进行30nm孔径过滤膜的超滤；</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——超滤出水应经过臭氧催化氧化塔进行脱色除臭灭菌；</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——脱色除臭灭菌后的液体应进入净化水池储存。</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——各环节产生的固体按照5.2.2.1规定收集。</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5.1.4.2 粪水净化处理工艺出水标准</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5.1.4.2.1 亚硝酸盐-氮总量应符合5.1.2.2.1的规定：</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5.1.4.2.2 COD&lt;300mg/L、氨态氮&lt;20mg/L。</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5.1.4.3 粪水净化利用包含以下方式：</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——固体粪污发酵产物、液体粪污发酵气相产物应按照5.2.1.2规定利用；</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——净化水池出水宜用于舍内喷淋、灭菌除臭用水、道路清洗等。</w:t>
      </w:r>
    </w:p>
    <w:p>
      <w:pPr>
        <w:pStyle w:val="241"/>
        <w:numPr>
          <w:ilvl w:val="0"/>
          <w:numId w:val="0"/>
        </w:numPr>
        <w:spacing w:before="156" w:after="156" w:line="360" w:lineRule="auto"/>
        <w:rPr>
          <w:rFonts w:hint="eastAsia" w:ascii="宋体" w:hAnsi="宋体" w:eastAsia="宋体" w:cs="宋体"/>
          <w:sz w:val="24"/>
          <w:szCs w:val="24"/>
        </w:rPr>
      </w:pPr>
      <w:r>
        <w:rPr>
          <w:rFonts w:hint="eastAsia" w:ascii="宋体" w:hAnsi="宋体" w:eastAsia="宋体" w:cs="宋体"/>
          <w:sz w:val="24"/>
          <w:szCs w:val="24"/>
        </w:rPr>
        <w:t>5.2 沼气综合利用</w:t>
      </w:r>
    </w:p>
    <w:p>
      <w:pPr>
        <w:spacing w:line="360" w:lineRule="auto"/>
        <w:rPr>
          <w:rFonts w:hint="eastAsia" w:ascii="宋体" w:hAnsi="宋体" w:eastAsia="宋体" w:cs="宋体"/>
          <w:sz w:val="24"/>
          <w:szCs w:val="24"/>
        </w:rPr>
      </w:pPr>
      <w:r>
        <w:rPr>
          <w:rFonts w:hint="eastAsia" w:ascii="宋体" w:hAnsi="宋体" w:eastAsia="宋体" w:cs="宋体"/>
          <w:sz w:val="24"/>
          <w:szCs w:val="24"/>
        </w:rPr>
        <w:t>5.2.1 沼气工程设计应符合GB/T 51063相应部分的规定。</w:t>
      </w:r>
    </w:p>
    <w:p>
      <w:pPr>
        <w:spacing w:line="360" w:lineRule="auto"/>
        <w:rPr>
          <w:rFonts w:hint="eastAsia" w:ascii="宋体" w:hAnsi="宋体" w:eastAsia="宋体" w:cs="宋体"/>
          <w:sz w:val="24"/>
          <w:szCs w:val="24"/>
        </w:rPr>
      </w:pPr>
      <w:r>
        <w:rPr>
          <w:rFonts w:hint="eastAsia" w:ascii="宋体" w:hAnsi="宋体" w:eastAsia="宋体" w:cs="宋体"/>
          <w:sz w:val="24"/>
          <w:szCs w:val="24"/>
        </w:rPr>
        <w:t>5.2.2 沼气利用应符合HJ 497相应部分的规定</w:t>
      </w:r>
    </w:p>
    <w:p>
      <w:pPr>
        <w:spacing w:line="360" w:lineRule="auto"/>
        <w:rPr>
          <w:rFonts w:hint="eastAsia" w:ascii="宋体" w:hAnsi="宋体" w:eastAsia="宋体" w:cs="宋体"/>
          <w:sz w:val="24"/>
          <w:szCs w:val="24"/>
        </w:rPr>
      </w:pPr>
      <w:r>
        <w:rPr>
          <w:rFonts w:hint="eastAsia" w:ascii="宋体" w:hAnsi="宋体" w:eastAsia="宋体" w:cs="宋体"/>
          <w:sz w:val="24"/>
          <w:szCs w:val="24"/>
        </w:rPr>
        <w:t>5.2.3 沼气净化、贮存应符合NY/T 1222相应部分的规定。</w:t>
      </w:r>
    </w:p>
    <w:p>
      <w:pPr>
        <w:pStyle w:val="241"/>
        <w:numPr>
          <w:ilvl w:val="0"/>
          <w:numId w:val="0"/>
        </w:numPr>
        <w:spacing w:before="156" w:after="0" w:afterLines="0" w:line="360" w:lineRule="auto"/>
        <w:rPr>
          <w:rFonts w:hint="eastAsia" w:ascii="宋体" w:hAnsi="宋体" w:eastAsia="宋体" w:cs="宋体"/>
          <w:sz w:val="24"/>
          <w:szCs w:val="24"/>
        </w:rPr>
      </w:pPr>
      <w:r>
        <w:rPr>
          <w:rFonts w:hint="eastAsia" w:ascii="宋体" w:hAnsi="宋体" w:eastAsia="宋体" w:cs="宋体"/>
          <w:sz w:val="24"/>
          <w:szCs w:val="24"/>
        </w:rPr>
        <w:t>6 运行与维护</w:t>
      </w:r>
    </w:p>
    <w:p>
      <w:pPr>
        <w:pStyle w:val="241"/>
        <w:numPr>
          <w:ilvl w:val="0"/>
          <w:numId w:val="0"/>
        </w:numPr>
        <w:spacing w:before="78" w:beforeLines="25" w:after="0" w:afterLines="0" w:line="360" w:lineRule="auto"/>
        <w:rPr>
          <w:rFonts w:hint="eastAsia" w:ascii="宋体" w:hAnsi="宋体" w:eastAsia="宋体" w:cs="宋体"/>
          <w:sz w:val="24"/>
          <w:szCs w:val="24"/>
        </w:rPr>
      </w:pPr>
      <w:r>
        <w:rPr>
          <w:rFonts w:hint="eastAsia" w:ascii="宋体" w:hAnsi="宋体" w:eastAsia="宋体" w:cs="宋体"/>
          <w:sz w:val="24"/>
          <w:szCs w:val="24"/>
        </w:rPr>
        <w:t>6.1 维护保养</w:t>
      </w:r>
    </w:p>
    <w:p>
      <w:pPr>
        <w:spacing w:line="360" w:lineRule="auto"/>
        <w:rPr>
          <w:rFonts w:hint="eastAsia" w:ascii="宋体" w:hAnsi="宋体" w:eastAsia="宋体" w:cs="宋体"/>
          <w:sz w:val="24"/>
          <w:szCs w:val="24"/>
        </w:rPr>
      </w:pPr>
      <w:r>
        <w:rPr>
          <w:rFonts w:hint="eastAsia" w:ascii="宋体" w:hAnsi="宋体" w:eastAsia="宋体" w:cs="宋体"/>
          <w:sz w:val="24"/>
          <w:szCs w:val="24"/>
        </w:rPr>
        <w:t>6.1.1 应建立处理站日常保养、定期维护和大修理三级维护检修制度。</w:t>
      </w:r>
    </w:p>
    <w:p>
      <w:pPr>
        <w:spacing w:line="360" w:lineRule="auto"/>
        <w:rPr>
          <w:rFonts w:hint="eastAsia" w:ascii="宋体" w:hAnsi="宋体" w:eastAsia="宋体" w:cs="宋体"/>
          <w:sz w:val="24"/>
          <w:szCs w:val="24"/>
        </w:rPr>
      </w:pPr>
      <w:r>
        <w:rPr>
          <w:rFonts w:hint="eastAsia" w:ascii="宋体" w:hAnsi="宋体" w:eastAsia="宋体" w:cs="宋体"/>
          <w:sz w:val="24"/>
          <w:szCs w:val="24"/>
        </w:rPr>
        <w:t>6.1.2 维修人员必须熟悉处理站机电设备、处理设施的维护保养规定以及检查验收制度。</w:t>
      </w:r>
    </w:p>
    <w:p>
      <w:pPr>
        <w:spacing w:line="360" w:lineRule="auto"/>
        <w:rPr>
          <w:rFonts w:hint="eastAsia" w:ascii="宋体" w:hAnsi="宋体" w:eastAsia="宋体" w:cs="宋体"/>
          <w:sz w:val="24"/>
          <w:szCs w:val="24"/>
        </w:rPr>
      </w:pPr>
      <w:r>
        <w:rPr>
          <w:rFonts w:hint="eastAsia" w:ascii="宋体" w:hAnsi="宋体" w:eastAsia="宋体" w:cs="宋体"/>
          <w:sz w:val="24"/>
          <w:szCs w:val="24"/>
        </w:rPr>
        <w:t>6.1.3 应对构筑物的结构及各种闸阀、护栏、爬梯、管道、支架和盖板等进行定期检查维护。</w:t>
      </w:r>
    </w:p>
    <w:p>
      <w:pPr>
        <w:spacing w:line="360" w:lineRule="auto"/>
        <w:rPr>
          <w:rFonts w:hint="eastAsia" w:ascii="宋体" w:hAnsi="宋体" w:eastAsia="宋体" w:cs="宋体"/>
          <w:sz w:val="24"/>
          <w:szCs w:val="24"/>
        </w:rPr>
      </w:pPr>
      <w:r>
        <w:rPr>
          <w:rFonts w:hint="eastAsia" w:ascii="宋体" w:hAnsi="宋体" w:eastAsia="宋体" w:cs="宋体"/>
          <w:sz w:val="24"/>
          <w:szCs w:val="24"/>
        </w:rPr>
        <w:t>6.1.4 构筑物之间的连接管道、明渠等应经常清理。</w:t>
      </w:r>
    </w:p>
    <w:p>
      <w:pPr>
        <w:spacing w:line="360" w:lineRule="auto"/>
        <w:rPr>
          <w:rFonts w:hint="eastAsia" w:ascii="宋体" w:hAnsi="宋体" w:eastAsia="宋体" w:cs="宋体"/>
          <w:sz w:val="24"/>
          <w:szCs w:val="24"/>
        </w:rPr>
      </w:pPr>
      <w:r>
        <w:rPr>
          <w:rFonts w:hint="eastAsia" w:ascii="宋体" w:hAnsi="宋体" w:eastAsia="宋体" w:cs="宋体"/>
          <w:sz w:val="24"/>
          <w:szCs w:val="24"/>
        </w:rPr>
        <w:t>6.1.5 各种设备、仪器仪表应严格按照其技术文件进行维护保养。</w:t>
      </w:r>
    </w:p>
    <w:p>
      <w:pPr>
        <w:spacing w:line="360" w:lineRule="auto"/>
        <w:rPr>
          <w:rFonts w:hint="eastAsia" w:ascii="宋体" w:hAnsi="宋体" w:eastAsia="宋体" w:cs="宋体"/>
          <w:sz w:val="24"/>
          <w:szCs w:val="24"/>
        </w:rPr>
      </w:pPr>
      <w:r>
        <w:rPr>
          <w:rFonts w:hint="eastAsia" w:ascii="宋体" w:hAnsi="宋体" w:eastAsia="宋体" w:cs="宋体"/>
          <w:sz w:val="24"/>
          <w:szCs w:val="24"/>
        </w:rPr>
        <w:t>6.1.6 锅炉、压力容器等设备的检修，应由安全劳动部门认可的维修单位负责。</w:t>
      </w:r>
    </w:p>
    <w:p>
      <w:pPr>
        <w:spacing w:line="360" w:lineRule="auto"/>
        <w:rPr>
          <w:rFonts w:hint="eastAsia" w:ascii="宋体" w:hAnsi="宋体" w:eastAsia="宋体" w:cs="宋体"/>
          <w:sz w:val="24"/>
          <w:szCs w:val="24"/>
        </w:rPr>
      </w:pPr>
      <w:r>
        <w:rPr>
          <w:rFonts w:hint="eastAsia" w:ascii="宋体" w:hAnsi="宋体" w:eastAsia="宋体" w:cs="宋体"/>
          <w:sz w:val="24"/>
          <w:szCs w:val="24"/>
        </w:rPr>
        <w:t>6.1.7 各种工艺管线应按要求定期涂饰相应的油漆或涂料。</w:t>
      </w:r>
    </w:p>
    <w:p>
      <w:pPr>
        <w:spacing w:line="360" w:lineRule="auto"/>
        <w:rPr>
          <w:rFonts w:hint="eastAsia" w:ascii="宋体" w:hAnsi="宋体" w:eastAsia="宋体" w:cs="宋体"/>
          <w:sz w:val="24"/>
          <w:szCs w:val="24"/>
        </w:rPr>
      </w:pPr>
      <w:r>
        <w:rPr>
          <w:rFonts w:hint="eastAsia" w:ascii="宋体" w:hAnsi="宋体" w:eastAsia="宋体" w:cs="宋体"/>
          <w:sz w:val="24"/>
          <w:szCs w:val="24"/>
        </w:rPr>
        <w:t>6.1.8 维修机械设备时，不可随意搭接临时动力线。</w:t>
      </w:r>
    </w:p>
    <w:p>
      <w:pPr>
        <w:spacing w:line="360" w:lineRule="auto"/>
        <w:rPr>
          <w:rFonts w:hint="eastAsia" w:ascii="宋体" w:hAnsi="宋体" w:eastAsia="宋体" w:cs="宋体"/>
          <w:sz w:val="24"/>
          <w:szCs w:val="24"/>
        </w:rPr>
      </w:pPr>
      <w:r>
        <w:rPr>
          <w:rFonts w:hint="eastAsia" w:ascii="宋体" w:hAnsi="宋体" w:eastAsia="宋体" w:cs="宋体"/>
          <w:sz w:val="24"/>
          <w:szCs w:val="24"/>
        </w:rPr>
        <w:t>6.1.9 建筑物、构筑物的避雷、防爆装置的测试、维修及周期应符合电业和消防部门的规定。</w:t>
      </w:r>
    </w:p>
    <w:p>
      <w:pPr>
        <w:spacing w:line="360" w:lineRule="auto"/>
        <w:rPr>
          <w:rFonts w:hint="eastAsia" w:ascii="宋体" w:hAnsi="宋体" w:eastAsia="宋体" w:cs="宋体"/>
          <w:sz w:val="24"/>
          <w:szCs w:val="24"/>
        </w:rPr>
      </w:pPr>
      <w:r>
        <w:rPr>
          <w:rFonts w:hint="eastAsia" w:ascii="宋体" w:hAnsi="宋体" w:eastAsia="宋体" w:cs="宋体"/>
          <w:sz w:val="24"/>
          <w:szCs w:val="24"/>
        </w:rPr>
        <w:t>6.1.10 应定期检查和更换救生衣、救生圈、消防设施等防护用品。</w:t>
      </w:r>
    </w:p>
    <w:p>
      <w:pPr>
        <w:pStyle w:val="241"/>
        <w:numPr>
          <w:ilvl w:val="0"/>
          <w:numId w:val="0"/>
        </w:numPr>
        <w:spacing w:before="78" w:beforeLines="25" w:after="0" w:afterLines="0" w:line="360" w:lineRule="auto"/>
        <w:rPr>
          <w:rFonts w:hint="eastAsia" w:ascii="宋体" w:hAnsi="宋体" w:eastAsia="宋体" w:cs="宋体"/>
          <w:sz w:val="24"/>
          <w:szCs w:val="24"/>
        </w:rPr>
      </w:pPr>
      <w:r>
        <w:rPr>
          <w:rFonts w:hint="eastAsia" w:ascii="宋体" w:hAnsi="宋体" w:eastAsia="宋体" w:cs="宋体"/>
          <w:sz w:val="24"/>
          <w:szCs w:val="24"/>
        </w:rPr>
        <w:t>6.2 安全操作</w:t>
      </w:r>
    </w:p>
    <w:p>
      <w:pPr>
        <w:spacing w:line="360" w:lineRule="auto"/>
        <w:rPr>
          <w:rFonts w:hint="eastAsia" w:ascii="宋体" w:hAnsi="宋体" w:eastAsia="宋体" w:cs="宋体"/>
          <w:sz w:val="24"/>
          <w:szCs w:val="24"/>
        </w:rPr>
      </w:pPr>
      <w:r>
        <w:rPr>
          <w:rFonts w:hint="eastAsia" w:ascii="宋体" w:hAnsi="宋体" w:eastAsia="宋体" w:cs="宋体"/>
          <w:sz w:val="24"/>
          <w:szCs w:val="24"/>
        </w:rPr>
        <w:t>6.2.1 处理站必须对新进站的人员进行系统的安全教育，并建立经常性的安全教育制度。</w:t>
      </w:r>
    </w:p>
    <w:p>
      <w:pPr>
        <w:spacing w:line="360" w:lineRule="auto"/>
        <w:rPr>
          <w:rFonts w:hint="eastAsia" w:ascii="宋体" w:hAnsi="宋体" w:eastAsia="宋体" w:cs="宋体"/>
          <w:sz w:val="24"/>
          <w:szCs w:val="24"/>
        </w:rPr>
      </w:pPr>
      <w:r>
        <w:rPr>
          <w:rFonts w:hint="eastAsia" w:ascii="宋体" w:hAnsi="宋体" w:eastAsia="宋体" w:cs="宋体"/>
          <w:sz w:val="24"/>
          <w:szCs w:val="24"/>
        </w:rPr>
        <w:t>6.2.2 处理站应在明显位置配备防护救生设施及用品，包括：</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——消防器材；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——保护性安全器具；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——呼吸设备；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——急救设施。</w:t>
      </w:r>
    </w:p>
    <w:p>
      <w:pPr>
        <w:spacing w:line="360" w:lineRule="auto"/>
        <w:rPr>
          <w:rFonts w:hint="eastAsia" w:ascii="宋体" w:hAnsi="宋体" w:eastAsia="宋体" w:cs="宋体"/>
          <w:sz w:val="24"/>
          <w:szCs w:val="24"/>
        </w:rPr>
      </w:pPr>
      <w:r>
        <w:rPr>
          <w:rFonts w:hint="eastAsia" w:ascii="宋体" w:hAnsi="宋体" w:eastAsia="宋体" w:cs="宋体"/>
          <w:sz w:val="24"/>
          <w:szCs w:val="24"/>
        </w:rPr>
        <w:t>6.2.3 应制定火警、易燃及有害气体泄漏、爆炸、自然灾害等意外事件的紧急应变程序和方法。</w:t>
      </w:r>
    </w:p>
    <w:p>
      <w:pPr>
        <w:spacing w:line="360" w:lineRule="auto"/>
        <w:rPr>
          <w:rFonts w:hint="eastAsia" w:ascii="宋体" w:hAnsi="宋体" w:eastAsia="宋体" w:cs="宋体"/>
          <w:sz w:val="24"/>
          <w:szCs w:val="24"/>
        </w:rPr>
      </w:pPr>
      <w:r>
        <w:rPr>
          <w:rFonts w:hint="eastAsia" w:ascii="宋体" w:hAnsi="宋体" w:eastAsia="宋体" w:cs="宋体"/>
          <w:sz w:val="24"/>
          <w:szCs w:val="24"/>
        </w:rPr>
        <w:t>6.2.4 运行管理人员和安全监督人员必须熟悉处理站存在的各种危险、有害因素和由于操作不当所带来的危害。</w:t>
      </w:r>
    </w:p>
    <w:p>
      <w:pPr>
        <w:spacing w:line="360" w:lineRule="auto"/>
        <w:rPr>
          <w:rFonts w:hint="eastAsia" w:ascii="宋体" w:hAnsi="宋体" w:eastAsia="宋体" w:cs="宋体"/>
          <w:sz w:val="24"/>
          <w:szCs w:val="24"/>
        </w:rPr>
      </w:pPr>
      <w:r>
        <w:rPr>
          <w:rFonts w:hint="eastAsia" w:ascii="宋体" w:hAnsi="宋体" w:eastAsia="宋体" w:cs="宋体"/>
          <w:sz w:val="24"/>
          <w:szCs w:val="24"/>
        </w:rPr>
        <w:t>6.2.5 处理站应根据GB 12801相应部分，结合生产特点制定相应安全防护措施和安全操作规程。</w:t>
      </w:r>
    </w:p>
    <w:p>
      <w:pPr>
        <w:spacing w:line="360" w:lineRule="auto"/>
        <w:rPr>
          <w:rFonts w:hint="eastAsia" w:ascii="宋体" w:hAnsi="宋体" w:eastAsia="宋体" w:cs="宋体"/>
          <w:sz w:val="24"/>
          <w:szCs w:val="24"/>
        </w:rPr>
      </w:pPr>
      <w:r>
        <w:rPr>
          <w:rFonts w:hint="eastAsia" w:ascii="宋体" w:hAnsi="宋体" w:eastAsia="宋体" w:cs="宋体"/>
          <w:sz w:val="24"/>
          <w:szCs w:val="24"/>
        </w:rPr>
        <w:t>6.2.6 启动设备应在做好启动准备工作后进行。</w:t>
      </w:r>
    </w:p>
    <w:p>
      <w:pPr>
        <w:spacing w:line="360" w:lineRule="auto"/>
        <w:rPr>
          <w:rFonts w:hint="eastAsia" w:ascii="宋体" w:hAnsi="宋体" w:eastAsia="宋体" w:cs="宋体"/>
          <w:sz w:val="24"/>
          <w:szCs w:val="24"/>
        </w:rPr>
      </w:pPr>
      <w:r>
        <w:rPr>
          <w:rFonts w:hint="eastAsia" w:ascii="宋体" w:hAnsi="宋体" w:eastAsia="宋体" w:cs="宋体"/>
          <w:sz w:val="24"/>
          <w:szCs w:val="24"/>
        </w:rPr>
        <w:t>6.2.7 电源电压波幅大于额定电压 10%时，不应启动电机。</w:t>
      </w:r>
    </w:p>
    <w:p>
      <w:pPr>
        <w:spacing w:line="360" w:lineRule="auto"/>
        <w:rPr>
          <w:rFonts w:hint="eastAsia" w:ascii="宋体" w:hAnsi="宋体" w:eastAsia="宋体" w:cs="宋体"/>
          <w:sz w:val="24"/>
          <w:szCs w:val="24"/>
        </w:rPr>
      </w:pPr>
      <w:r>
        <w:rPr>
          <w:rFonts w:hint="eastAsia" w:ascii="宋体" w:hAnsi="宋体" w:eastAsia="宋体" w:cs="宋体"/>
          <w:sz w:val="24"/>
          <w:szCs w:val="24"/>
        </w:rPr>
        <w:t>6.2.8 处理站应严禁烟火，并在醒目位置设置“严禁烟火”标志，严禁违章明火作业，动火操作必须采取安全防护措施，并经过安全部门审批，禁止石器、铁器过激碰撞。</w:t>
      </w:r>
    </w:p>
    <w:p>
      <w:pPr>
        <w:spacing w:line="360" w:lineRule="auto"/>
        <w:rPr>
          <w:rFonts w:hint="eastAsia" w:ascii="宋体" w:hAnsi="宋体" w:eastAsia="宋体" w:cs="宋体"/>
          <w:sz w:val="24"/>
          <w:szCs w:val="24"/>
        </w:rPr>
      </w:pPr>
      <w:r>
        <w:rPr>
          <w:rFonts w:hint="eastAsia" w:ascii="宋体" w:hAnsi="宋体" w:eastAsia="宋体" w:cs="宋体"/>
          <w:sz w:val="24"/>
          <w:szCs w:val="24"/>
        </w:rPr>
        <w:t>6.2.9 各种设备维修时必须断电，并应在开关处悬挂维修标牌后，方可操作。</w:t>
      </w:r>
    </w:p>
    <w:p>
      <w:pPr>
        <w:spacing w:line="360" w:lineRule="auto"/>
        <w:rPr>
          <w:rFonts w:hint="eastAsia" w:ascii="宋体" w:hAnsi="宋体" w:eastAsia="宋体" w:cs="宋体"/>
          <w:sz w:val="24"/>
          <w:szCs w:val="24"/>
        </w:rPr>
      </w:pPr>
      <w:r>
        <w:rPr>
          <w:rFonts w:hint="eastAsia" w:ascii="宋体" w:hAnsi="宋体" w:eastAsia="宋体" w:cs="宋体"/>
          <w:sz w:val="24"/>
          <w:szCs w:val="24"/>
        </w:rPr>
        <w:t>6.2.10 上下爬梯，在构筑物上和敞开池、井边巡视和操作时，应注意安全、防止滑倒或坠落，雨天或冰雪天气应特别注意防滑。</w:t>
      </w:r>
    </w:p>
    <w:p>
      <w:pPr>
        <w:spacing w:line="360" w:lineRule="auto"/>
        <w:rPr>
          <w:rFonts w:hint="eastAsia" w:ascii="宋体" w:hAnsi="宋体" w:eastAsia="宋体" w:cs="宋体"/>
          <w:sz w:val="24"/>
          <w:szCs w:val="24"/>
        </w:rPr>
      </w:pPr>
      <w:r>
        <w:rPr>
          <w:rFonts w:hint="eastAsia" w:ascii="宋体" w:hAnsi="宋体" w:eastAsia="宋体" w:cs="宋体"/>
          <w:sz w:val="24"/>
          <w:szCs w:val="24"/>
        </w:rPr>
        <w:t>6.2.11 严禁随便进入具有有毒、有害气体的厌氧消化器、沟渠、管道及地下井（室）。凡在这类构筑物或容器进行放空清理、维修和拆除时，必须采取安全措施保证易燃气体和有毒、有害气体含量控制在安全规定值以下，同时防止缺氧。</w:t>
      </w:r>
    </w:p>
    <w:p>
      <w:pPr>
        <w:spacing w:line="360" w:lineRule="auto"/>
        <w:rPr>
          <w:rFonts w:hint="eastAsia" w:ascii="宋体" w:hAnsi="宋体" w:eastAsia="宋体" w:cs="宋体"/>
          <w:sz w:val="24"/>
          <w:szCs w:val="24"/>
        </w:rPr>
      </w:pPr>
      <w:r>
        <w:rPr>
          <w:rFonts w:hint="eastAsia" w:ascii="宋体" w:hAnsi="宋体" w:eastAsia="宋体" w:cs="宋体"/>
          <w:sz w:val="24"/>
          <w:szCs w:val="24"/>
        </w:rPr>
        <w:t>6.2.12 清理机电设备及周围环境卫生时，严禁开机擦拭设备运转部位，冲洗水不得溅到电缆头和电机带电部位及润滑部位。</w:t>
      </w:r>
    </w:p>
    <w:p>
      <w:pPr>
        <w:spacing w:line="360" w:lineRule="auto"/>
        <w:rPr>
          <w:rFonts w:hint="eastAsia" w:ascii="宋体" w:hAnsi="宋体" w:eastAsia="宋体" w:cs="宋体"/>
          <w:sz w:val="24"/>
          <w:szCs w:val="24"/>
        </w:rPr>
      </w:pPr>
      <w:r>
        <w:rPr>
          <w:rFonts w:hint="eastAsia" w:ascii="宋体" w:hAnsi="宋体" w:eastAsia="宋体" w:cs="宋体"/>
          <w:sz w:val="24"/>
          <w:szCs w:val="24"/>
        </w:rPr>
        <w:t>6.2.13 各岗位操作人员应穿戴齐全劳保用品，做好安全防范工作，并应熟悉使用灭火装置。</w:t>
      </w:r>
    </w:p>
    <w:p>
      <w:pPr>
        <w:spacing w:line="360" w:lineRule="auto"/>
        <w:rPr>
          <w:rFonts w:hint="eastAsia" w:ascii="宋体" w:hAnsi="宋体" w:eastAsia="宋体" w:cs="宋体"/>
          <w:sz w:val="24"/>
          <w:szCs w:val="24"/>
        </w:rPr>
      </w:pPr>
      <w:r>
        <w:rPr>
          <w:rFonts w:hint="eastAsia" w:ascii="宋体" w:hAnsi="宋体" w:eastAsia="宋体" w:cs="宋体"/>
          <w:sz w:val="24"/>
          <w:szCs w:val="24"/>
        </w:rPr>
        <w:t>6.2.14 严禁非岗位人员启闭本岗位的机电设备。</w:t>
      </w:r>
    </w:p>
    <w:p>
      <w:pPr>
        <w:spacing w:line="360" w:lineRule="auto"/>
        <w:rPr>
          <w:rFonts w:hint="eastAsia" w:ascii="宋体" w:hAnsi="宋体" w:eastAsia="宋体" w:cs="宋体"/>
          <w:sz w:val="24"/>
          <w:szCs w:val="24"/>
        </w:rPr>
      </w:pPr>
      <w:r>
        <w:rPr>
          <w:rFonts w:hint="eastAsia" w:ascii="宋体" w:hAnsi="宋体" w:eastAsia="宋体" w:cs="宋体"/>
          <w:sz w:val="24"/>
          <w:szCs w:val="24"/>
        </w:rPr>
        <w:t>6.2.15 具有有毒、有害气体，易燃气体、异味、粉尘和环境潮湿的地点，必须通风良好。</w:t>
      </w:r>
    </w:p>
    <w:p>
      <w:pPr>
        <w:spacing w:line="360" w:lineRule="auto"/>
        <w:rPr>
          <w:rFonts w:hint="eastAsia" w:ascii="宋体" w:hAnsi="宋体" w:eastAsia="宋体" w:cs="宋体"/>
          <w:sz w:val="24"/>
          <w:szCs w:val="24"/>
        </w:rPr>
      </w:pPr>
      <w:r>
        <w:rPr>
          <w:rFonts w:hint="eastAsia" w:ascii="宋体" w:hAnsi="宋体" w:eastAsia="宋体" w:cs="宋体"/>
          <w:sz w:val="24"/>
          <w:szCs w:val="24"/>
        </w:rPr>
        <w:t>6.2.16 有限空间作业人员必须为培训认证通过的人员，作业前应向主管报备。</w:t>
      </w:r>
    </w:p>
    <w:p>
      <w:pPr>
        <w:spacing w:line="360" w:lineRule="auto"/>
        <w:rPr>
          <w:rFonts w:hint="eastAsia" w:ascii="宋体" w:hAnsi="宋体" w:eastAsia="宋体" w:cs="宋体"/>
          <w:sz w:val="24"/>
          <w:szCs w:val="24"/>
        </w:rPr>
      </w:pPr>
      <w:r>
        <w:rPr>
          <w:rFonts w:hint="eastAsia" w:ascii="宋体" w:hAnsi="宋体" w:eastAsia="宋体" w:cs="宋体"/>
          <w:sz w:val="24"/>
          <w:szCs w:val="24"/>
        </w:rPr>
        <w:t>6.2.17 有限空间作业前应通风、抽水，气体检测合格后方能进入。</w:t>
      </w:r>
    </w:p>
    <w:p>
      <w:pPr>
        <w:spacing w:line="360" w:lineRule="auto"/>
        <w:rPr>
          <w:rFonts w:hint="eastAsia" w:ascii="宋体" w:hAnsi="宋体" w:eastAsia="宋体" w:cs="宋体"/>
          <w:sz w:val="24"/>
          <w:szCs w:val="24"/>
        </w:rPr>
      </w:pPr>
      <w:r>
        <w:rPr>
          <w:rFonts w:hint="eastAsia" w:ascii="宋体" w:hAnsi="宋体" w:eastAsia="宋体" w:cs="宋体"/>
          <w:sz w:val="24"/>
          <w:szCs w:val="24"/>
        </w:rPr>
        <w:t>6.2.18 有限空间作业人员应穿戴劳保用品、戴防毒面具、五点式安全带等。</w:t>
      </w:r>
    </w:p>
    <w:p>
      <w:pPr>
        <w:pStyle w:val="241"/>
        <w:numPr>
          <w:ilvl w:val="0"/>
          <w:numId w:val="0"/>
        </w:numPr>
        <w:spacing w:before="156" w:after="0" w:afterLines="0" w:line="360" w:lineRule="auto"/>
        <w:rPr>
          <w:rFonts w:hint="eastAsia" w:ascii="宋体" w:hAnsi="宋体" w:eastAsia="宋体" w:cs="宋体"/>
          <w:sz w:val="24"/>
          <w:szCs w:val="24"/>
        </w:rPr>
      </w:pPr>
      <w:r>
        <w:rPr>
          <w:rFonts w:hint="eastAsia" w:ascii="宋体" w:hAnsi="宋体" w:eastAsia="宋体" w:cs="宋体"/>
          <w:sz w:val="24"/>
          <w:szCs w:val="24"/>
        </w:rPr>
        <w:t>7 综合利用</w:t>
      </w:r>
    </w:p>
    <w:p>
      <w:pPr>
        <w:pStyle w:val="242"/>
        <w:spacing w:line="360" w:lineRule="auto"/>
        <w:ind w:firstLine="420"/>
        <w:rPr>
          <w:rFonts w:hint="eastAsia"/>
        </w:rPr>
      </w:pPr>
      <w:r>
        <w:rPr>
          <w:rFonts w:hint="eastAsia" w:ascii="宋体" w:hAnsi="宋体" w:eastAsia="宋体" w:cs="宋体"/>
          <w:sz w:val="24"/>
          <w:szCs w:val="24"/>
        </w:rPr>
        <w:t>畜禽粪污资源化利用应符合因地制宜、因需施用的原则。</w:t>
      </w:r>
    </w:p>
    <w:p>
      <w:pPr>
        <w:pStyle w:val="244"/>
        <w:framePr w:hSpace="0" w:vSpace="0" w:wrap="auto" w:vAnchor="margin" w:hAnchor="text" w:xAlign="left" w:yAlign="inline"/>
        <w:jc w:val="center"/>
        <w:rPr>
          <w:rFonts w:hint="eastAsia"/>
        </w:rPr>
      </w:pPr>
    </w:p>
    <w:p>
      <w:pPr>
        <w:pStyle w:val="186"/>
        <w:bidi w:val="0"/>
        <w:spacing w:before="313" w:beforeLines="100" w:after="687" w:afterLines="220"/>
        <w:jc w:val="both"/>
      </w:pPr>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73"/>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8"/>
      <w:suff w:val="nothing"/>
      <w:lvlText w:val="%1%2.%3　"/>
      <w:lvlJc w:val="left"/>
      <w:pPr>
        <w:ind w:left="0" w:firstLine="0"/>
      </w:pPr>
    </w:lvl>
    <w:lvl w:ilvl="3" w:tentative="0">
      <w:start w:val="1"/>
      <w:numFmt w:val="decimal"/>
      <w:pStyle w:val="127"/>
      <w:suff w:val="nothing"/>
      <w:lvlText w:val="%1%2.%3.%4　"/>
      <w:lvlJc w:val="left"/>
      <w:pPr>
        <w:ind w:left="0" w:firstLine="0"/>
      </w:pPr>
    </w:lvl>
    <w:lvl w:ilvl="4" w:tentative="0">
      <w:start w:val="1"/>
      <w:numFmt w:val="decimal"/>
      <w:pStyle w:val="162"/>
      <w:suff w:val="nothing"/>
      <w:lvlText w:val="%1%2.%3.%4.%5　"/>
      <w:lvlJc w:val="left"/>
      <w:pPr>
        <w:ind w:left="0" w:firstLine="0"/>
      </w:pPr>
    </w:lvl>
    <w:lvl w:ilvl="5" w:tentative="0">
      <w:start w:val="1"/>
      <w:numFmt w:val="decimal"/>
      <w:pStyle w:val="164"/>
      <w:suff w:val="nothing"/>
      <w:lvlText w:val="%1%2.%3.%4.%5.%6　"/>
      <w:lvlJc w:val="left"/>
      <w:pPr>
        <w:ind w:left="0" w:firstLine="0"/>
      </w:pPr>
    </w:lvl>
    <w:lvl w:ilvl="6" w:tentative="0">
      <w:start w:val="1"/>
      <w:numFmt w:val="decimal"/>
      <w:pStyle w:val="167"/>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9"/>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8"/>
      <w:lvlText w:val="%1"/>
      <w:lvlJc w:val="left"/>
      <w:pPr>
        <w:ind w:left="425" w:hanging="425"/>
      </w:pPr>
      <w:rPr>
        <w:rFonts w:hint="eastAsia"/>
      </w:rPr>
    </w:lvl>
    <w:lvl w:ilvl="1" w:tentative="0">
      <w:start w:val="1"/>
      <w:numFmt w:val="decimal"/>
      <w:pStyle w:val="209"/>
      <w:suff w:val="nothing"/>
      <w:lvlText w:val="%10.%2 "/>
      <w:lvlJc w:val="left"/>
      <w:pPr>
        <w:ind w:left="0" w:firstLine="0"/>
      </w:pPr>
      <w:rPr>
        <w:rFonts w:hint="eastAsia" w:ascii="黑体" w:eastAsia="黑体" w:hAnsiTheme="minorHAnsi"/>
        <w:b w:val="0"/>
        <w:i w:val="0"/>
        <w:sz w:val="21"/>
      </w:rPr>
    </w:lvl>
    <w:lvl w:ilvl="2" w:tentative="0">
      <w:start w:val="1"/>
      <w:numFmt w:val="decimal"/>
      <w:pStyle w:val="210"/>
      <w:suff w:val="nothing"/>
      <w:lvlText w:val="%10.%2.%3 "/>
      <w:lvlJc w:val="left"/>
      <w:pPr>
        <w:ind w:left="0" w:firstLine="0"/>
      </w:pPr>
      <w:rPr>
        <w:rFonts w:hint="eastAsia" w:ascii="黑体" w:eastAsia="黑体" w:hAnsiTheme="minorHAnsi"/>
        <w:b w:val="0"/>
        <w:i w:val="0"/>
        <w:sz w:val="21"/>
      </w:rPr>
    </w:lvl>
    <w:lvl w:ilvl="3" w:tentative="0">
      <w:start w:val="1"/>
      <w:numFmt w:val="decimal"/>
      <w:pStyle w:val="211"/>
      <w:suff w:val="nothing"/>
      <w:lvlText w:val="%10.%2.%3.%4 "/>
      <w:lvlJc w:val="left"/>
      <w:pPr>
        <w:ind w:left="0" w:firstLine="0"/>
      </w:pPr>
      <w:rPr>
        <w:rFonts w:hint="eastAsia" w:ascii="黑体" w:eastAsia="黑体" w:hAnsiTheme="minorHAnsi"/>
        <w:b w:val="0"/>
        <w:i w:val="0"/>
        <w:sz w:val="21"/>
      </w:rPr>
    </w:lvl>
    <w:lvl w:ilvl="4" w:tentative="0">
      <w:start w:val="1"/>
      <w:numFmt w:val="decimal"/>
      <w:pStyle w:val="212"/>
      <w:suff w:val="nothing"/>
      <w:lvlText w:val="%10.%2.%3.%4.%5 "/>
      <w:lvlJc w:val="left"/>
      <w:pPr>
        <w:ind w:left="0" w:firstLine="0"/>
      </w:pPr>
      <w:rPr>
        <w:rFonts w:hint="eastAsia" w:ascii="黑体" w:eastAsia="黑体" w:hAnsiTheme="minorHAnsi"/>
        <w:b w:val="0"/>
        <w:i w:val="0"/>
        <w:sz w:val="21"/>
      </w:rPr>
    </w:lvl>
    <w:lvl w:ilvl="5" w:tentative="0">
      <w:start w:val="1"/>
      <w:numFmt w:val="decimal"/>
      <w:pStyle w:val="213"/>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90"/>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6"/>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9"/>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4"/>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101"/>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41"/>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6"/>
      <w:lvlText w:val=""/>
      <w:lvlJc w:val="left"/>
      <w:pPr>
        <w:ind w:left="851" w:hanging="431"/>
      </w:pPr>
      <w:rPr>
        <w:rFonts w:hint="default" w:ascii="Symbol" w:hAnsi="Symbol"/>
        <w:sz w:val="21"/>
      </w:rPr>
    </w:lvl>
    <w:lvl w:ilvl="2" w:tentative="0">
      <w:start w:val="1"/>
      <w:numFmt w:val="bullet"/>
      <w:pStyle w:val="181"/>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10"/>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83"/>
      <w:lvlText w:val="%1)"/>
      <w:lvlJc w:val="left"/>
      <w:pPr>
        <w:tabs>
          <w:tab w:val="left" w:pos="851"/>
        </w:tabs>
        <w:ind w:left="851" w:hanging="426"/>
      </w:pPr>
      <w:rPr>
        <w:rFonts w:hint="eastAsia" w:ascii="宋体" w:hAnsi="Times New Roman" w:eastAsia="宋体"/>
        <w:sz w:val="21"/>
      </w:rPr>
    </w:lvl>
    <w:lvl w:ilvl="1" w:tentative="0">
      <w:start w:val="1"/>
      <w:numFmt w:val="decimal"/>
      <w:pStyle w:val="118"/>
      <w:lvlText w:val="%2)"/>
      <w:lvlJc w:val="left"/>
      <w:pPr>
        <w:tabs>
          <w:tab w:val="left" w:pos="1276"/>
        </w:tabs>
        <w:ind w:left="1276" w:hanging="425"/>
      </w:pPr>
      <w:rPr>
        <w:rFonts w:hint="eastAsia" w:ascii="宋体" w:hAnsi="Times New Roman" w:eastAsia="宋体"/>
        <w:sz w:val="21"/>
      </w:rPr>
    </w:lvl>
    <w:lvl w:ilvl="2" w:tentative="0">
      <w:start w:val="1"/>
      <w:numFmt w:val="decimal"/>
      <w:pStyle w:val="126"/>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7"/>
      <w:lvlText w:val="%1"/>
      <w:lvlJc w:val="left"/>
      <w:pPr>
        <w:ind w:left="420" w:hanging="420"/>
      </w:pPr>
      <w:rPr>
        <w:rFonts w:hint="eastAsia"/>
      </w:rPr>
    </w:lvl>
    <w:lvl w:ilvl="1" w:tentative="0">
      <w:start w:val="1"/>
      <w:numFmt w:val="decimal"/>
      <w:pStyle w:val="92"/>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92"/>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25"/>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102"/>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23"/>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8"/>
      <w:suff w:val="space"/>
      <w:lvlText w:val="%1"/>
      <w:lvlJc w:val="left"/>
      <w:pPr>
        <w:ind w:left="425" w:hanging="425"/>
      </w:pPr>
      <w:rPr>
        <w:rFonts w:hint="eastAsia"/>
      </w:rPr>
    </w:lvl>
    <w:lvl w:ilvl="1" w:tentative="0">
      <w:start w:val="1"/>
      <w:numFmt w:val="decimal"/>
      <w:pStyle w:val="86"/>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20"/>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7"/>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21"/>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8"/>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5"/>
      <w:suff w:val="nothing"/>
      <w:lvlText w:val="附录%1"/>
      <w:lvlJc w:val="left"/>
      <w:pPr>
        <w:ind w:left="0" w:firstLine="0"/>
      </w:pPr>
      <w:rPr>
        <w:rFonts w:hint="eastAsia"/>
        <w:spacing w:val="100"/>
      </w:rPr>
    </w:lvl>
    <w:lvl w:ilvl="1" w:tentative="0">
      <w:start w:val="1"/>
      <w:numFmt w:val="decimal"/>
      <w:pStyle w:val="87"/>
      <w:suff w:val="nothing"/>
      <w:lvlText w:val="%1.%2　"/>
      <w:lvlJc w:val="left"/>
      <w:pPr>
        <w:ind w:left="0" w:firstLine="0"/>
      </w:pPr>
      <w:rPr>
        <w:rFonts w:hint="eastAsia" w:ascii="黑体" w:eastAsia="黑体"/>
        <w:b w:val="0"/>
        <w:i w:val="0"/>
        <w:sz w:val="21"/>
      </w:rPr>
    </w:lvl>
    <w:lvl w:ilvl="2" w:tentative="0">
      <w:start w:val="1"/>
      <w:numFmt w:val="decimal"/>
      <w:pStyle w:val="88"/>
      <w:suff w:val="nothing"/>
      <w:lvlText w:val="%1.%2.%3　"/>
      <w:lvlJc w:val="left"/>
      <w:pPr>
        <w:ind w:left="0" w:firstLine="0"/>
      </w:pPr>
      <w:rPr>
        <w:rFonts w:hint="eastAsia" w:ascii="黑体" w:eastAsia="黑体"/>
        <w:b w:val="0"/>
        <w:i w:val="0"/>
        <w:sz w:val="21"/>
      </w:rPr>
    </w:lvl>
    <w:lvl w:ilvl="3" w:tentative="0">
      <w:start w:val="1"/>
      <w:numFmt w:val="decimal"/>
      <w:pStyle w:val="90"/>
      <w:suff w:val="nothing"/>
      <w:lvlText w:val="%1.%2.%3.%4　"/>
      <w:lvlJc w:val="left"/>
      <w:pPr>
        <w:ind w:left="0" w:firstLine="0"/>
      </w:pPr>
      <w:rPr>
        <w:rFonts w:hint="eastAsia" w:ascii="黑体" w:eastAsia="黑体"/>
        <w:b w:val="0"/>
        <w:i w:val="0"/>
        <w:sz w:val="21"/>
      </w:rPr>
    </w:lvl>
    <w:lvl w:ilvl="4" w:tentative="0">
      <w:start w:val="1"/>
      <w:numFmt w:val="decimal"/>
      <w:pStyle w:val="91"/>
      <w:suff w:val="nothing"/>
      <w:lvlText w:val="%1.%2.%3.%4.%5　"/>
      <w:lvlJc w:val="left"/>
      <w:pPr>
        <w:ind w:left="0" w:firstLine="0"/>
      </w:pPr>
      <w:rPr>
        <w:rFonts w:hint="eastAsia" w:ascii="黑体" w:eastAsia="黑体"/>
        <w:b w:val="0"/>
        <w:i w:val="0"/>
        <w:sz w:val="21"/>
      </w:rPr>
    </w:lvl>
    <w:lvl w:ilvl="5" w:tentative="0">
      <w:start w:val="1"/>
      <w:numFmt w:val="decimal"/>
      <w:pStyle w:val="93"/>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7"/>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6"/>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8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61"/>
      <w:suff w:val="nothing"/>
      <w:lvlText w:val="%1"/>
      <w:lvlJc w:val="left"/>
      <w:pPr>
        <w:ind w:left="0" w:firstLine="0"/>
      </w:pPr>
      <w:rPr>
        <w:rFonts w:hint="eastAsia"/>
      </w:rPr>
    </w:lvl>
    <w:lvl w:ilvl="1" w:tentative="0">
      <w:start w:val="1"/>
      <w:numFmt w:val="decimal"/>
      <w:pStyle w:val="241"/>
      <w:suff w:val="nothing"/>
      <w:lvlText w:val="%1%2　"/>
      <w:lvlJc w:val="left"/>
      <w:pPr>
        <w:ind w:left="0" w:firstLine="0"/>
      </w:pPr>
      <w:rPr>
        <w:rFonts w:hint="eastAsia" w:ascii="黑体" w:eastAsia="黑体"/>
        <w:b w:val="0"/>
        <w:i w:val="0"/>
        <w:sz w:val="21"/>
      </w:rPr>
    </w:lvl>
    <w:lvl w:ilvl="2" w:tentative="0">
      <w:start w:val="1"/>
      <w:numFmt w:val="decimal"/>
      <w:pStyle w:val="114"/>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74"/>
      <w:suff w:val="nothing"/>
      <w:lvlText w:val="%1%2.%3.%4　"/>
      <w:lvlJc w:val="left"/>
      <w:pPr>
        <w:ind w:left="426" w:firstLine="0"/>
      </w:pPr>
      <w:rPr>
        <w:rFonts w:hint="eastAsia" w:ascii="黑体" w:eastAsia="黑体"/>
        <w:b w:val="0"/>
        <w:i w:val="0"/>
        <w:sz w:val="21"/>
      </w:rPr>
    </w:lvl>
    <w:lvl w:ilvl="4" w:tentative="0">
      <w:start w:val="1"/>
      <w:numFmt w:val="decimal"/>
      <w:pStyle w:val="103"/>
      <w:suff w:val="nothing"/>
      <w:lvlText w:val="%1%2.%3.%4.%5　"/>
      <w:lvlJc w:val="left"/>
      <w:pPr>
        <w:ind w:left="0" w:firstLine="0"/>
      </w:pPr>
      <w:rPr>
        <w:rFonts w:hint="eastAsia" w:ascii="黑体" w:eastAsia="黑体"/>
        <w:b w:val="0"/>
        <w:i w:val="0"/>
        <w:sz w:val="21"/>
      </w:rPr>
    </w:lvl>
    <w:lvl w:ilvl="5" w:tentative="0">
      <w:start w:val="1"/>
      <w:numFmt w:val="decimal"/>
      <w:pStyle w:val="107"/>
      <w:suff w:val="nothing"/>
      <w:lvlText w:val="%1%2.%3.%4.%5.%6　"/>
      <w:lvlJc w:val="left"/>
      <w:pPr>
        <w:ind w:left="0" w:firstLine="0"/>
      </w:pPr>
      <w:rPr>
        <w:rFonts w:hint="eastAsia" w:ascii="黑体" w:eastAsia="黑体"/>
        <w:b w:val="0"/>
        <w:i w:val="0"/>
        <w:sz w:val="21"/>
      </w:rPr>
    </w:lvl>
    <w:lvl w:ilvl="6" w:tentative="0">
      <w:start w:val="1"/>
      <w:numFmt w:val="decimal"/>
      <w:pStyle w:val="112"/>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8"/>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24"/>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8"/>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1" w:cryptProviderType="rsaFull" w:cryptAlgorithmClass="hash" w:cryptAlgorithmType="typeAny" w:cryptAlgorithmSid="4" w:cryptSpinCount="100000" w:hash="Vr1xf+N3eY4TuKs95jvCVaMU0Mw=" w:salt="awvuX719GtFBCLbUYVfG1Q=="/>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YTBlZTk4ODk4MWZhZDhjMWJjM2FlNzA0MzFlMGMifQ=="/>
  </w:docVars>
  <w:rsids>
    <w:rsidRoot w:val="00172A2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5DF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A27"/>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3B7"/>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2C05"/>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CB2"/>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540D"/>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67D8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E6C2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244"/>
    <w:rsid w:val="00533D04"/>
    <w:rsid w:val="00534804"/>
    <w:rsid w:val="00534BDF"/>
    <w:rsid w:val="005354EA"/>
    <w:rsid w:val="0053585F"/>
    <w:rsid w:val="00535EC4"/>
    <w:rsid w:val="00535ED9"/>
    <w:rsid w:val="0053692B"/>
    <w:rsid w:val="00536B54"/>
    <w:rsid w:val="00541853"/>
    <w:rsid w:val="00543BDA"/>
    <w:rsid w:val="005441CC"/>
    <w:rsid w:val="005479DA"/>
    <w:rsid w:val="00547BCC"/>
    <w:rsid w:val="0055013B"/>
    <w:rsid w:val="00551F6F"/>
    <w:rsid w:val="00555044"/>
    <w:rsid w:val="00561475"/>
    <w:rsid w:val="0056487B"/>
    <w:rsid w:val="00564FB9"/>
    <w:rsid w:val="00567BDD"/>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2147"/>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7F01"/>
    <w:rsid w:val="00722FBF"/>
    <w:rsid w:val="00722FC2"/>
    <w:rsid w:val="00724879"/>
    <w:rsid w:val="00724E1B"/>
    <w:rsid w:val="00725949"/>
    <w:rsid w:val="00727FA2"/>
    <w:rsid w:val="007322D9"/>
    <w:rsid w:val="00732BC0"/>
    <w:rsid w:val="0073720F"/>
    <w:rsid w:val="00737796"/>
    <w:rsid w:val="00741521"/>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3505"/>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20A0"/>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03C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67950"/>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87239"/>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41CC"/>
    <w:rsid w:val="00AE5EB4"/>
    <w:rsid w:val="00AF0C18"/>
    <w:rsid w:val="00AF47C5"/>
    <w:rsid w:val="00AF5398"/>
    <w:rsid w:val="00B049AF"/>
    <w:rsid w:val="00B07242"/>
    <w:rsid w:val="00B10534"/>
    <w:rsid w:val="00B113DB"/>
    <w:rsid w:val="00B11D8A"/>
    <w:rsid w:val="00B12981"/>
    <w:rsid w:val="00B147DD"/>
    <w:rsid w:val="00B156FD"/>
    <w:rsid w:val="00B21F61"/>
    <w:rsid w:val="00B24C0C"/>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064"/>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45D0D"/>
    <w:rsid w:val="00C47BC5"/>
    <w:rsid w:val="00C521D6"/>
    <w:rsid w:val="00C52932"/>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CF7BDC"/>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6C13"/>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631F"/>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1D0"/>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2601"/>
    <w:rsid w:val="00E15CCD"/>
    <w:rsid w:val="00E173B9"/>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1039"/>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0411DA"/>
    <w:rsid w:val="04B267A8"/>
    <w:rsid w:val="19173E3F"/>
    <w:rsid w:val="1BEA14D4"/>
    <w:rsid w:val="1FC7400D"/>
    <w:rsid w:val="21A56ABF"/>
    <w:rsid w:val="221072CF"/>
    <w:rsid w:val="298E7457"/>
    <w:rsid w:val="2E8E7EF9"/>
    <w:rsid w:val="2E953C08"/>
    <w:rsid w:val="37D3357B"/>
    <w:rsid w:val="37F8244E"/>
    <w:rsid w:val="3AC7233D"/>
    <w:rsid w:val="3AC83390"/>
    <w:rsid w:val="3B7F4E52"/>
    <w:rsid w:val="3BE80463"/>
    <w:rsid w:val="3DD11BB1"/>
    <w:rsid w:val="42927010"/>
    <w:rsid w:val="454D0A20"/>
    <w:rsid w:val="45E16709"/>
    <w:rsid w:val="4779309D"/>
    <w:rsid w:val="480739C3"/>
    <w:rsid w:val="484B060C"/>
    <w:rsid w:val="4AB919C2"/>
    <w:rsid w:val="4CE165C4"/>
    <w:rsid w:val="4EFA76FD"/>
    <w:rsid w:val="53374A1B"/>
    <w:rsid w:val="56646E08"/>
    <w:rsid w:val="5A146045"/>
    <w:rsid w:val="5B4A6DD2"/>
    <w:rsid w:val="5CC76201"/>
    <w:rsid w:val="5D70418B"/>
    <w:rsid w:val="62884B67"/>
    <w:rsid w:val="6CBB4A23"/>
    <w:rsid w:val="6D5910F7"/>
    <w:rsid w:val="6DC23182"/>
    <w:rsid w:val="7445488F"/>
    <w:rsid w:val="7AA01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qFormat="1" w:uiPriority="99" w:name="HTML Definition"/>
    <w:lsdException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4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b/>
      <w:bCs/>
      <w:sz w:val="32"/>
      <w:szCs w:val="32"/>
    </w:rPr>
  </w:style>
  <w:style w:type="paragraph" w:styleId="5">
    <w:name w:val="heading 4"/>
    <w:basedOn w:val="1"/>
    <w:next w:val="1"/>
    <w:link w:val="46"/>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7"/>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8"/>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9"/>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50"/>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51"/>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95"/>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54"/>
    <w:semiHidden/>
    <w:unhideWhenUsed/>
    <w:qFormat/>
    <w:uiPriority w:val="99"/>
    <w:rPr>
      <w:sz w:val="18"/>
      <w:szCs w:val="18"/>
    </w:rPr>
  </w:style>
  <w:style w:type="paragraph" w:styleId="17">
    <w:name w:val="footer"/>
    <w:basedOn w:val="1"/>
    <w:link w:val="53"/>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52"/>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8"/>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57"/>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FollowedHyperlink"/>
    <w:basedOn w:val="28"/>
    <w:semiHidden/>
    <w:unhideWhenUsed/>
    <w:qFormat/>
    <w:uiPriority w:val="99"/>
    <w:rPr>
      <w:color w:val="333333"/>
      <w:u w:val="none"/>
    </w:rPr>
  </w:style>
  <w:style w:type="character" w:styleId="32">
    <w:name w:val="Emphasis"/>
    <w:qFormat/>
    <w:uiPriority w:val="20"/>
    <w:rPr>
      <w:i/>
      <w:iCs/>
    </w:rPr>
  </w:style>
  <w:style w:type="character" w:styleId="33">
    <w:name w:val="HTML Definition"/>
    <w:basedOn w:val="28"/>
    <w:semiHidden/>
    <w:unhideWhenUsed/>
    <w:qFormat/>
    <w:uiPriority w:val="99"/>
  </w:style>
  <w:style w:type="character" w:styleId="34">
    <w:name w:val="HTML Typewriter"/>
    <w:basedOn w:val="28"/>
    <w:semiHidden/>
    <w:unhideWhenUsed/>
    <w:qFormat/>
    <w:uiPriority w:val="99"/>
    <w:rPr>
      <w:rFonts w:ascii="Courier New" w:hAnsi="Courier New"/>
      <w:sz w:val="24"/>
      <w:szCs w:val="24"/>
    </w:rPr>
  </w:style>
  <w:style w:type="character" w:styleId="35">
    <w:name w:val="HTML Acronym"/>
    <w:basedOn w:val="28"/>
    <w:semiHidden/>
    <w:unhideWhenUsed/>
    <w:uiPriority w:val="99"/>
  </w:style>
  <w:style w:type="character" w:styleId="36">
    <w:name w:val="HTML Variable"/>
    <w:basedOn w:val="28"/>
    <w:semiHidden/>
    <w:unhideWhenUsed/>
    <w:qFormat/>
    <w:uiPriority w:val="99"/>
  </w:style>
  <w:style w:type="character" w:styleId="37">
    <w:name w:val="Hyperlink"/>
    <w:qFormat/>
    <w:uiPriority w:val="99"/>
    <w:rPr>
      <w:rFonts w:ascii="宋体" w:hAnsi="Times New Roman" w:eastAsia="宋体"/>
      <w:color w:val="auto"/>
      <w:spacing w:val="0"/>
      <w:w w:val="100"/>
      <w:position w:val="0"/>
      <w:sz w:val="21"/>
      <w:u w:val="none"/>
      <w:vertAlign w:val="baseline"/>
    </w:rPr>
  </w:style>
  <w:style w:type="character" w:styleId="38">
    <w:name w:val="HTML Code"/>
    <w:basedOn w:val="28"/>
    <w:semiHidden/>
    <w:unhideWhenUsed/>
    <w:uiPriority w:val="99"/>
    <w:rPr>
      <w:rFonts w:ascii="Courier New" w:hAnsi="Courier New"/>
      <w:sz w:val="24"/>
      <w:szCs w:val="24"/>
    </w:rPr>
  </w:style>
  <w:style w:type="character" w:styleId="39">
    <w:name w:val="HTML Cite"/>
    <w:basedOn w:val="28"/>
    <w:semiHidden/>
    <w:unhideWhenUsed/>
    <w:qFormat/>
    <w:uiPriority w:val="99"/>
  </w:style>
  <w:style w:type="character" w:styleId="40">
    <w:name w:val="footnote reference"/>
    <w:semiHidden/>
    <w:qFormat/>
    <w:uiPriority w:val="0"/>
    <w:rPr>
      <w:rFonts w:ascii="宋体" w:hAnsi="宋体" w:eastAsia="宋体" w:cs="Times New Roman"/>
      <w:spacing w:val="0"/>
      <w:sz w:val="18"/>
      <w:vertAlign w:val="superscript"/>
    </w:rPr>
  </w:style>
  <w:style w:type="character" w:styleId="41">
    <w:name w:val="HTML Keyboard"/>
    <w:basedOn w:val="28"/>
    <w:semiHidden/>
    <w:unhideWhenUsed/>
    <w:uiPriority w:val="99"/>
    <w:rPr>
      <w:rFonts w:ascii="Courier New" w:hAnsi="Courier New"/>
      <w:sz w:val="24"/>
      <w:szCs w:val="24"/>
    </w:rPr>
  </w:style>
  <w:style w:type="character" w:styleId="42">
    <w:name w:val="HTML Sample"/>
    <w:basedOn w:val="28"/>
    <w:semiHidden/>
    <w:unhideWhenUsed/>
    <w:qFormat/>
    <w:uiPriority w:val="99"/>
    <w:rPr>
      <w:rFonts w:ascii="Courier New" w:hAnsi="Courier New"/>
      <w:sz w:val="24"/>
      <w:szCs w:val="24"/>
    </w:rPr>
  </w:style>
  <w:style w:type="character" w:customStyle="1" w:styleId="43">
    <w:name w:val="标题 1 Char"/>
    <w:link w:val="2"/>
    <w:qFormat/>
    <w:uiPriority w:val="0"/>
    <w:rPr>
      <w:b/>
      <w:bCs/>
      <w:kern w:val="44"/>
      <w:sz w:val="44"/>
      <w:szCs w:val="44"/>
    </w:rPr>
  </w:style>
  <w:style w:type="character" w:customStyle="1" w:styleId="44">
    <w:name w:val="标题 2 Char"/>
    <w:link w:val="3"/>
    <w:qFormat/>
    <w:uiPriority w:val="0"/>
    <w:rPr>
      <w:rFonts w:ascii="Arial" w:hAnsi="Arial" w:eastAsia="黑体"/>
      <w:b/>
      <w:bCs/>
      <w:kern w:val="2"/>
      <w:sz w:val="32"/>
      <w:szCs w:val="32"/>
    </w:rPr>
  </w:style>
  <w:style w:type="character" w:customStyle="1" w:styleId="45">
    <w:name w:val="标题 3 Char"/>
    <w:link w:val="4"/>
    <w:qFormat/>
    <w:uiPriority w:val="0"/>
    <w:rPr>
      <w:b/>
      <w:bCs/>
      <w:kern w:val="2"/>
      <w:sz w:val="32"/>
      <w:szCs w:val="32"/>
    </w:rPr>
  </w:style>
  <w:style w:type="character" w:customStyle="1" w:styleId="46">
    <w:name w:val="标题 4 Char"/>
    <w:link w:val="5"/>
    <w:qFormat/>
    <w:uiPriority w:val="0"/>
    <w:rPr>
      <w:rFonts w:ascii="Arial" w:hAnsi="Arial" w:eastAsia="黑体"/>
      <w:b/>
      <w:bCs/>
      <w:kern w:val="2"/>
      <w:sz w:val="28"/>
      <w:szCs w:val="28"/>
    </w:rPr>
  </w:style>
  <w:style w:type="character" w:customStyle="1" w:styleId="47">
    <w:name w:val="标题 5 Char"/>
    <w:link w:val="6"/>
    <w:qFormat/>
    <w:uiPriority w:val="0"/>
    <w:rPr>
      <w:b/>
      <w:bCs/>
      <w:kern w:val="2"/>
      <w:sz w:val="28"/>
      <w:szCs w:val="28"/>
    </w:rPr>
  </w:style>
  <w:style w:type="character" w:customStyle="1" w:styleId="48">
    <w:name w:val="标题 6 Char"/>
    <w:link w:val="7"/>
    <w:qFormat/>
    <w:uiPriority w:val="0"/>
    <w:rPr>
      <w:rFonts w:ascii="Arial" w:hAnsi="Arial" w:eastAsia="黑体"/>
      <w:b/>
      <w:bCs/>
      <w:kern w:val="2"/>
      <w:sz w:val="24"/>
      <w:szCs w:val="24"/>
    </w:rPr>
  </w:style>
  <w:style w:type="character" w:customStyle="1" w:styleId="49">
    <w:name w:val="标题 7 Char"/>
    <w:link w:val="8"/>
    <w:qFormat/>
    <w:uiPriority w:val="0"/>
    <w:rPr>
      <w:b/>
      <w:bCs/>
      <w:kern w:val="2"/>
      <w:sz w:val="24"/>
      <w:szCs w:val="24"/>
    </w:rPr>
  </w:style>
  <w:style w:type="character" w:customStyle="1" w:styleId="50">
    <w:name w:val="标题 8 Char"/>
    <w:link w:val="9"/>
    <w:qFormat/>
    <w:uiPriority w:val="0"/>
    <w:rPr>
      <w:rFonts w:ascii="Arial" w:hAnsi="Arial" w:eastAsia="黑体"/>
      <w:kern w:val="2"/>
      <w:sz w:val="24"/>
      <w:szCs w:val="24"/>
    </w:rPr>
  </w:style>
  <w:style w:type="character" w:customStyle="1" w:styleId="51">
    <w:name w:val="标题 9 Char"/>
    <w:link w:val="10"/>
    <w:qFormat/>
    <w:uiPriority w:val="0"/>
    <w:rPr>
      <w:rFonts w:ascii="Arial" w:hAnsi="Arial" w:eastAsia="黑体"/>
      <w:kern w:val="2"/>
      <w:sz w:val="21"/>
      <w:szCs w:val="21"/>
    </w:rPr>
  </w:style>
  <w:style w:type="character" w:customStyle="1" w:styleId="52">
    <w:name w:val="页眉 Char"/>
    <w:link w:val="18"/>
    <w:qFormat/>
    <w:uiPriority w:val="99"/>
    <w:rPr>
      <w:kern w:val="2"/>
      <w:sz w:val="18"/>
      <w:szCs w:val="18"/>
    </w:rPr>
  </w:style>
  <w:style w:type="character" w:customStyle="1" w:styleId="53">
    <w:name w:val="页脚 Char"/>
    <w:link w:val="17"/>
    <w:qFormat/>
    <w:uiPriority w:val="99"/>
    <w:rPr>
      <w:rFonts w:ascii="宋体"/>
      <w:kern w:val="2"/>
      <w:sz w:val="18"/>
      <w:szCs w:val="18"/>
    </w:rPr>
  </w:style>
  <w:style w:type="character" w:customStyle="1" w:styleId="54">
    <w:name w:val="批注框文本 Char"/>
    <w:link w:val="16"/>
    <w:semiHidden/>
    <w:qFormat/>
    <w:uiPriority w:val="99"/>
    <w:rPr>
      <w:kern w:val="2"/>
      <w:sz w:val="18"/>
      <w:szCs w:val="18"/>
    </w:rPr>
  </w:style>
  <w:style w:type="paragraph" w:styleId="55">
    <w:name w:val="Quote"/>
    <w:basedOn w:val="1"/>
    <w:next w:val="1"/>
    <w:link w:val="56"/>
    <w:qFormat/>
    <w:uiPriority w:val="29"/>
    <w:rPr>
      <w:i/>
      <w:iCs/>
      <w:color w:val="000000"/>
    </w:rPr>
  </w:style>
  <w:style w:type="character" w:customStyle="1" w:styleId="56">
    <w:name w:val="引用 Char"/>
    <w:link w:val="55"/>
    <w:qFormat/>
    <w:uiPriority w:val="29"/>
    <w:rPr>
      <w:i/>
      <w:iCs/>
      <w:color w:val="000000"/>
      <w:kern w:val="2"/>
      <w:sz w:val="21"/>
      <w:szCs w:val="21"/>
    </w:rPr>
  </w:style>
  <w:style w:type="character" w:customStyle="1" w:styleId="57">
    <w:name w:val="标题 Char"/>
    <w:link w:val="25"/>
    <w:qFormat/>
    <w:uiPriority w:val="0"/>
    <w:rPr>
      <w:rFonts w:ascii="Arial" w:hAnsi="Arial" w:cs="Arial"/>
      <w:b/>
      <w:bCs/>
      <w:kern w:val="2"/>
      <w:sz w:val="32"/>
      <w:szCs w:val="32"/>
    </w:rPr>
  </w:style>
  <w:style w:type="paragraph" w:customStyle="1" w:styleId="5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60">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61">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62">
    <w:name w:val="标准书眉一"/>
    <w:qFormat/>
    <w:uiPriority w:val="0"/>
    <w:pPr>
      <w:jc w:val="both"/>
    </w:pPr>
    <w:rPr>
      <w:rFonts w:ascii="Times New Roman" w:hAnsi="Times New Roman" w:eastAsia="宋体" w:cs="Times New Roman"/>
      <w:lang w:val="en-US" w:eastAsia="zh-CN" w:bidi="ar-SA"/>
    </w:rPr>
  </w:style>
  <w:style w:type="paragraph" w:customStyle="1" w:styleId="63">
    <w:name w:val="标准文件_ICS"/>
    <w:basedOn w:val="1"/>
    <w:qFormat/>
    <w:uiPriority w:val="0"/>
    <w:pPr>
      <w:spacing w:line="0" w:lineRule="atLeast"/>
    </w:pPr>
    <w:rPr>
      <w:rFonts w:ascii="黑体" w:hAnsi="宋体" w:eastAsia="黑体"/>
    </w:rPr>
  </w:style>
  <w:style w:type="paragraph" w:customStyle="1" w:styleId="64">
    <w:name w:val="标准文件_标准正文"/>
    <w:basedOn w:val="1"/>
    <w:next w:val="65"/>
    <w:qFormat/>
    <w:uiPriority w:val="0"/>
    <w:pPr>
      <w:snapToGrid w:val="0"/>
      <w:ind w:firstLine="200" w:firstLineChars="200"/>
    </w:pPr>
    <w:rPr>
      <w:kern w:val="0"/>
    </w:rPr>
  </w:style>
  <w:style w:type="paragraph" w:customStyle="1" w:styleId="65">
    <w:name w:val="标准文件_段"/>
    <w:link w:val="19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6">
    <w:name w:val="标准文件_版本"/>
    <w:basedOn w:val="64"/>
    <w:qFormat/>
    <w:uiPriority w:val="0"/>
    <w:pPr>
      <w:adjustRightInd/>
      <w:snapToGrid/>
      <w:ind w:firstLine="0" w:firstLineChars="0"/>
    </w:pPr>
    <w:rPr>
      <w:rFonts w:ascii="宋体" w:hAnsi="宋体"/>
      <w:kern w:val="2"/>
    </w:rPr>
  </w:style>
  <w:style w:type="paragraph" w:customStyle="1" w:styleId="67">
    <w:name w:val="标准文件_标准部门"/>
    <w:basedOn w:val="1"/>
    <w:qFormat/>
    <w:uiPriority w:val="0"/>
    <w:pPr>
      <w:jc w:val="center"/>
    </w:pPr>
    <w:rPr>
      <w:rFonts w:ascii="黑体" w:eastAsia="黑体"/>
      <w:kern w:val="0"/>
      <w:sz w:val="44"/>
    </w:rPr>
  </w:style>
  <w:style w:type="paragraph" w:customStyle="1" w:styleId="68">
    <w:name w:val="标准文件_标准代替"/>
    <w:basedOn w:val="1"/>
    <w:next w:val="1"/>
    <w:qFormat/>
    <w:uiPriority w:val="0"/>
    <w:pPr>
      <w:spacing w:line="310" w:lineRule="exact"/>
      <w:jc w:val="right"/>
    </w:pPr>
    <w:rPr>
      <w:rFonts w:ascii="宋体" w:hAnsi="宋体"/>
      <w:kern w:val="0"/>
    </w:rPr>
  </w:style>
  <w:style w:type="paragraph" w:customStyle="1" w:styleId="69">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70">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71">
    <w:name w:val="标准文件_页眉偶数页"/>
    <w:basedOn w:val="70"/>
    <w:next w:val="1"/>
    <w:qFormat/>
    <w:uiPriority w:val="0"/>
    <w:pPr>
      <w:jc w:val="left"/>
    </w:pPr>
  </w:style>
  <w:style w:type="paragraph" w:customStyle="1" w:styleId="72">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73">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4">
    <w:name w:val="标准文件_二级条标题"/>
    <w:next w:val="65"/>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75">
    <w:name w:val="标准文件_发布"/>
    <w:qFormat/>
    <w:uiPriority w:val="0"/>
    <w:rPr>
      <w:rFonts w:ascii="黑体" w:eastAsia="黑体"/>
      <w:spacing w:val="0"/>
      <w:w w:val="100"/>
      <w:position w:val="3"/>
      <w:sz w:val="28"/>
    </w:rPr>
  </w:style>
  <w:style w:type="paragraph" w:customStyle="1" w:styleId="76">
    <w:name w:val="标准文件_方框数字列项"/>
    <w:basedOn w:val="65"/>
    <w:qFormat/>
    <w:uiPriority w:val="0"/>
    <w:pPr>
      <w:numPr>
        <w:ilvl w:val="0"/>
        <w:numId w:val="3"/>
      </w:numPr>
      <w:ind w:firstLine="0" w:firstLineChars="0"/>
    </w:pPr>
  </w:style>
  <w:style w:type="paragraph" w:customStyle="1" w:styleId="77">
    <w:name w:val="标准文件_封面标准编号"/>
    <w:basedOn w:val="1"/>
    <w:next w:val="68"/>
    <w:qFormat/>
    <w:uiPriority w:val="0"/>
    <w:pPr>
      <w:spacing w:line="310" w:lineRule="exact"/>
      <w:jc w:val="right"/>
    </w:pPr>
    <w:rPr>
      <w:rFonts w:ascii="黑体" w:eastAsia="黑体"/>
      <w:kern w:val="0"/>
      <w:sz w:val="28"/>
    </w:rPr>
  </w:style>
  <w:style w:type="paragraph" w:customStyle="1" w:styleId="78">
    <w:name w:val="标准文件_封面标准分类号"/>
    <w:basedOn w:val="1"/>
    <w:qFormat/>
    <w:uiPriority w:val="0"/>
    <w:rPr>
      <w:rFonts w:ascii="黑体" w:eastAsia="黑体"/>
      <w:b/>
      <w:kern w:val="0"/>
      <w:sz w:val="28"/>
    </w:rPr>
  </w:style>
  <w:style w:type="paragraph" w:customStyle="1" w:styleId="79">
    <w:name w:val="标准文件_封面标准名称"/>
    <w:basedOn w:val="1"/>
    <w:qFormat/>
    <w:uiPriority w:val="0"/>
    <w:pPr>
      <w:spacing w:line="240" w:lineRule="auto"/>
      <w:jc w:val="center"/>
    </w:pPr>
    <w:rPr>
      <w:rFonts w:ascii="黑体" w:eastAsia="黑体"/>
      <w:kern w:val="0"/>
      <w:sz w:val="52"/>
    </w:rPr>
  </w:style>
  <w:style w:type="paragraph" w:customStyle="1" w:styleId="80">
    <w:name w:val="标准文件_封面标准英文名称"/>
    <w:basedOn w:val="1"/>
    <w:qFormat/>
    <w:uiPriority w:val="0"/>
    <w:pPr>
      <w:spacing w:line="240" w:lineRule="auto"/>
      <w:jc w:val="center"/>
    </w:pPr>
    <w:rPr>
      <w:rFonts w:ascii="黑体" w:eastAsia="黑体"/>
      <w:b/>
      <w:sz w:val="28"/>
    </w:rPr>
  </w:style>
  <w:style w:type="paragraph" w:customStyle="1" w:styleId="81">
    <w:name w:val="标准文件_封面发布日期"/>
    <w:basedOn w:val="1"/>
    <w:qFormat/>
    <w:uiPriority w:val="0"/>
    <w:pPr>
      <w:spacing w:line="310" w:lineRule="exact"/>
    </w:pPr>
    <w:rPr>
      <w:rFonts w:ascii="黑体" w:eastAsia="黑体"/>
      <w:kern w:val="0"/>
      <w:sz w:val="28"/>
    </w:rPr>
  </w:style>
  <w:style w:type="paragraph" w:customStyle="1" w:styleId="82">
    <w:name w:val="标准文件_封面密级"/>
    <w:basedOn w:val="1"/>
    <w:qFormat/>
    <w:uiPriority w:val="0"/>
    <w:rPr>
      <w:rFonts w:eastAsia="黑体"/>
      <w:sz w:val="32"/>
    </w:rPr>
  </w:style>
  <w:style w:type="paragraph" w:customStyle="1" w:styleId="83">
    <w:name w:val="标准文件_封面实施日期"/>
    <w:basedOn w:val="1"/>
    <w:qFormat/>
    <w:uiPriority w:val="0"/>
    <w:pPr>
      <w:spacing w:line="310" w:lineRule="exact"/>
      <w:jc w:val="right"/>
    </w:pPr>
    <w:rPr>
      <w:rFonts w:ascii="黑体" w:eastAsia="黑体"/>
      <w:sz w:val="28"/>
    </w:rPr>
  </w:style>
  <w:style w:type="paragraph" w:customStyle="1" w:styleId="84">
    <w:name w:val="标准文件_封面抬头"/>
    <w:basedOn w:val="65"/>
    <w:qFormat/>
    <w:uiPriority w:val="0"/>
    <w:pPr>
      <w:adjustRightInd w:val="0"/>
      <w:spacing w:line="800" w:lineRule="exact"/>
      <w:ind w:firstLine="0" w:firstLineChars="0"/>
      <w:jc w:val="distribute"/>
    </w:pPr>
    <w:rPr>
      <w:rFonts w:ascii="黑体" w:eastAsia="黑体"/>
      <w:b/>
      <w:sz w:val="64"/>
    </w:rPr>
  </w:style>
  <w:style w:type="paragraph" w:customStyle="1" w:styleId="85">
    <w:name w:val="标准文件_附录标识"/>
    <w:next w:val="65"/>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6">
    <w:name w:val="标准文件_附录表标题"/>
    <w:next w:val="65"/>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7">
    <w:name w:val="标准文件_附录一级条标题"/>
    <w:next w:val="65"/>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8">
    <w:name w:val="标准文件_附录二级条标题"/>
    <w:basedOn w:val="87"/>
    <w:next w:val="65"/>
    <w:qFormat/>
    <w:uiPriority w:val="0"/>
    <w:pPr>
      <w:widowControl/>
      <w:numPr>
        <w:ilvl w:val="2"/>
      </w:numPr>
      <w:wordWrap w:val="0"/>
      <w:overflowPunct w:val="0"/>
      <w:autoSpaceDE w:val="0"/>
      <w:autoSpaceDN w:val="0"/>
      <w:textAlignment w:val="baseline"/>
      <w:outlineLvl w:val="3"/>
    </w:pPr>
  </w:style>
  <w:style w:type="paragraph" w:customStyle="1" w:styleId="89">
    <w:name w:val="标准文件_附录公式"/>
    <w:basedOn w:val="64"/>
    <w:next w:val="64"/>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90">
    <w:name w:val="标准文件_附录三级条标题"/>
    <w:next w:val="65"/>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91">
    <w:name w:val="标准文件_附录四级条标题"/>
    <w:next w:val="65"/>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92">
    <w:name w:val="标准文件_附录图标题"/>
    <w:next w:val="65"/>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93">
    <w:name w:val="标准文件_附录五级条标题"/>
    <w:next w:val="65"/>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4">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5">
    <w:name w:val="正文文本 Char"/>
    <w:link w:val="13"/>
    <w:qFormat/>
    <w:uiPriority w:val="0"/>
    <w:rPr>
      <w:kern w:val="2"/>
      <w:sz w:val="21"/>
      <w:szCs w:val="21"/>
    </w:rPr>
  </w:style>
  <w:style w:type="paragraph" w:customStyle="1" w:styleId="96">
    <w:name w:val="标准文件_附录章标题"/>
    <w:next w:val="65"/>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7">
    <w:name w:val="标准文件_公式后的破折号"/>
    <w:basedOn w:val="65"/>
    <w:next w:val="65"/>
    <w:qFormat/>
    <w:uiPriority w:val="0"/>
    <w:pPr>
      <w:ind w:left="488" w:leftChars="200" w:hanging="289" w:hangingChars="290"/>
    </w:pPr>
  </w:style>
  <w:style w:type="paragraph" w:customStyle="1" w:styleId="98">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9">
    <w:name w:val="标准文件_目次、标准名称标题"/>
    <w:basedOn w:val="98"/>
    <w:next w:val="65"/>
    <w:qFormat/>
    <w:uiPriority w:val="0"/>
    <w:pPr>
      <w:spacing w:line="460" w:lineRule="exact"/>
      <w:ind w:left="0" w:firstLine="0"/>
    </w:pPr>
  </w:style>
  <w:style w:type="paragraph" w:customStyle="1" w:styleId="100">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101">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102">
    <w:name w:val="标准文件_破折号列项（二级）"/>
    <w:basedOn w:val="101"/>
    <w:qFormat/>
    <w:uiPriority w:val="0"/>
    <w:pPr>
      <w:numPr>
        <w:numId w:val="10"/>
      </w:numPr>
    </w:pPr>
  </w:style>
  <w:style w:type="paragraph" w:customStyle="1" w:styleId="103">
    <w:name w:val="标准文件_三级条标题"/>
    <w:basedOn w:val="74"/>
    <w:next w:val="65"/>
    <w:qFormat/>
    <w:uiPriority w:val="0"/>
    <w:pPr>
      <w:widowControl/>
      <w:numPr>
        <w:ilvl w:val="4"/>
      </w:numPr>
      <w:outlineLvl w:val="3"/>
    </w:pPr>
  </w:style>
  <w:style w:type="character" w:customStyle="1" w:styleId="104">
    <w:name w:val="不明显参考1"/>
    <w:qFormat/>
    <w:uiPriority w:val="31"/>
    <w:rPr>
      <w:smallCaps/>
      <w:color w:val="C0504D"/>
      <w:u w:val="single"/>
    </w:rPr>
  </w:style>
  <w:style w:type="paragraph" w:customStyle="1" w:styleId="105">
    <w:name w:val="标准文件_示例后续"/>
    <w:basedOn w:val="1"/>
    <w:qFormat/>
    <w:uiPriority w:val="0"/>
    <w:pPr>
      <w:adjustRightInd/>
      <w:spacing w:line="240" w:lineRule="auto"/>
      <w:ind w:firstLine="200" w:firstLineChars="200"/>
    </w:pPr>
    <w:rPr>
      <w:sz w:val="18"/>
      <w:szCs w:val="24"/>
    </w:rPr>
  </w:style>
  <w:style w:type="paragraph" w:customStyle="1" w:styleId="106">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7">
    <w:name w:val="标准文件_四级条标题"/>
    <w:next w:val="65"/>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8">
    <w:name w:val="脚注文本 Char"/>
    <w:link w:val="21"/>
    <w:semiHidden/>
    <w:qFormat/>
    <w:uiPriority w:val="0"/>
    <w:rPr>
      <w:rFonts w:ascii="宋体"/>
      <w:kern w:val="2"/>
      <w:sz w:val="18"/>
      <w:szCs w:val="18"/>
    </w:rPr>
  </w:style>
  <w:style w:type="paragraph" w:customStyle="1" w:styleId="109">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10">
    <w:name w:val="标准文件_图表脚注"/>
    <w:basedOn w:val="1"/>
    <w:next w:val="65"/>
    <w:qFormat/>
    <w:uiPriority w:val="0"/>
    <w:pPr>
      <w:numPr>
        <w:ilvl w:val="0"/>
        <w:numId w:val="12"/>
      </w:numPr>
      <w:spacing w:line="240" w:lineRule="auto"/>
      <w:jc w:val="left"/>
    </w:pPr>
    <w:rPr>
      <w:rFonts w:ascii="宋体" w:hAnsi="宋体"/>
      <w:sz w:val="18"/>
    </w:rPr>
  </w:style>
  <w:style w:type="character" w:customStyle="1" w:styleId="111">
    <w:name w:val="标准文件_图表脚注内容"/>
    <w:qFormat/>
    <w:uiPriority w:val="0"/>
    <w:rPr>
      <w:rFonts w:ascii="宋体" w:hAnsi="宋体" w:eastAsia="宋体" w:cs="Times New Roman"/>
      <w:spacing w:val="0"/>
      <w:sz w:val="18"/>
      <w:vertAlign w:val="superscript"/>
    </w:rPr>
  </w:style>
  <w:style w:type="paragraph" w:customStyle="1" w:styleId="112">
    <w:name w:val="标准文件_五级条标题"/>
    <w:next w:val="65"/>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3">
    <w:name w:val="标准文件_章标题"/>
    <w:next w:val="65"/>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4">
    <w:name w:val="标准文件_一级条标题"/>
    <w:basedOn w:val="113"/>
    <w:next w:val="65"/>
    <w:qFormat/>
    <w:uiPriority w:val="0"/>
    <w:pPr>
      <w:numPr>
        <w:ilvl w:val="2"/>
      </w:numPr>
      <w:spacing w:before="50" w:beforeLines="50" w:after="50" w:afterLines="50"/>
      <w:outlineLvl w:val="1"/>
    </w:pPr>
  </w:style>
  <w:style w:type="paragraph" w:customStyle="1" w:styleId="115">
    <w:name w:val="标准文件_一致程度"/>
    <w:basedOn w:val="1"/>
    <w:qFormat/>
    <w:uiPriority w:val="0"/>
    <w:pPr>
      <w:spacing w:line="440" w:lineRule="exact"/>
      <w:jc w:val="center"/>
    </w:pPr>
    <w:rPr>
      <w:sz w:val="28"/>
    </w:rPr>
  </w:style>
  <w:style w:type="paragraph" w:customStyle="1" w:styleId="116">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7">
    <w:name w:val="标准文件_英文图表脚注"/>
    <w:basedOn w:val="64"/>
    <w:qFormat/>
    <w:uiPriority w:val="0"/>
    <w:pPr>
      <w:widowControl/>
      <w:adjustRightInd/>
      <w:snapToGrid/>
      <w:spacing w:line="240" w:lineRule="auto"/>
      <w:ind w:left="79" w:hanging="79" w:hangingChars="80"/>
    </w:pPr>
    <w:rPr>
      <w:rFonts w:ascii="宋体" w:hAnsi="宋体"/>
    </w:rPr>
  </w:style>
  <w:style w:type="paragraph" w:customStyle="1" w:styleId="118">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9">
    <w:name w:val="标准文件_英文注："/>
    <w:basedOn w:val="1"/>
    <w:next w:val="65"/>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20">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21">
    <w:name w:val="标准文件_正文表标题"/>
    <w:next w:val="65"/>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22">
    <w:name w:val="标准文件_正文公式"/>
    <w:basedOn w:val="1"/>
    <w:next w:val="64"/>
    <w:qFormat/>
    <w:uiPriority w:val="0"/>
    <w:pPr>
      <w:tabs>
        <w:tab w:val="center" w:pos="4678"/>
        <w:tab w:val="right" w:leader="middleDot" w:pos="9356"/>
      </w:tabs>
      <w:spacing w:line="240" w:lineRule="auto"/>
    </w:pPr>
    <w:rPr>
      <w:rFonts w:ascii="宋体" w:hAnsi="宋体"/>
    </w:rPr>
  </w:style>
  <w:style w:type="paragraph" w:customStyle="1" w:styleId="123">
    <w:name w:val="标准文件_正文图标题"/>
    <w:next w:val="65"/>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4">
    <w:name w:val="标准文件_正文英文表标题"/>
    <w:next w:val="65"/>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5">
    <w:name w:val="标准文件_正文英文图标题"/>
    <w:next w:val="65"/>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6">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7">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8">
    <w:name w:val="发布部门"/>
    <w:next w:val="65"/>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30">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3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4">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5">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6">
    <w:name w:val="封面正文"/>
    <w:qFormat/>
    <w:uiPriority w:val="0"/>
    <w:pPr>
      <w:jc w:val="both"/>
    </w:pPr>
    <w:rPr>
      <w:rFonts w:ascii="Times New Roman" w:hAnsi="Times New Roman" w:eastAsia="宋体" w:cs="Times New Roman"/>
      <w:lang w:val="en-US" w:eastAsia="zh-CN" w:bidi="ar-SA"/>
    </w:rPr>
  </w:style>
  <w:style w:type="paragraph" w:customStyle="1" w:styleId="137">
    <w:name w:val="附录二级无标题条"/>
    <w:basedOn w:val="1"/>
    <w:next w:val="65"/>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8">
    <w:name w:val="附录三级无标题条"/>
    <w:basedOn w:val="137"/>
    <w:next w:val="65"/>
    <w:qFormat/>
    <w:uiPriority w:val="0"/>
    <w:pPr>
      <w:outlineLvl w:val="4"/>
    </w:pPr>
  </w:style>
  <w:style w:type="paragraph" w:customStyle="1" w:styleId="139">
    <w:name w:val="附录四级无标题条"/>
    <w:basedOn w:val="138"/>
    <w:next w:val="65"/>
    <w:qFormat/>
    <w:uiPriority w:val="0"/>
    <w:pPr>
      <w:outlineLvl w:val="5"/>
    </w:pPr>
  </w:style>
  <w:style w:type="paragraph" w:customStyle="1" w:styleId="140">
    <w:name w:val="附录图"/>
    <w:next w:val="65"/>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41">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42">
    <w:name w:val="附录五级无标题条"/>
    <w:basedOn w:val="139"/>
    <w:next w:val="65"/>
    <w:qFormat/>
    <w:uiPriority w:val="0"/>
    <w:pPr>
      <w:outlineLvl w:val="6"/>
    </w:pPr>
  </w:style>
  <w:style w:type="paragraph" w:customStyle="1" w:styleId="143">
    <w:name w:val="附录性质"/>
    <w:basedOn w:val="1"/>
    <w:qFormat/>
    <w:uiPriority w:val="0"/>
    <w:pPr>
      <w:widowControl/>
      <w:adjustRightInd/>
      <w:jc w:val="center"/>
    </w:pPr>
    <w:rPr>
      <w:rFonts w:ascii="黑体" w:eastAsia="黑体"/>
    </w:rPr>
  </w:style>
  <w:style w:type="paragraph" w:customStyle="1" w:styleId="144">
    <w:name w:val="附录一级无标题条"/>
    <w:basedOn w:val="96"/>
    <w:next w:val="65"/>
    <w:qFormat/>
    <w:uiPriority w:val="0"/>
    <w:pPr>
      <w:autoSpaceDN w:val="0"/>
      <w:outlineLvl w:val="2"/>
    </w:pPr>
    <w:rPr>
      <w:rFonts w:ascii="宋体" w:hAnsi="宋体" w:eastAsia="宋体"/>
    </w:rPr>
  </w:style>
  <w:style w:type="character" w:customStyle="1" w:styleId="145">
    <w:name w:val="个人答复风格"/>
    <w:qFormat/>
    <w:uiPriority w:val="0"/>
    <w:rPr>
      <w:rFonts w:ascii="Arial" w:hAnsi="Arial" w:eastAsia="宋体" w:cs="Arial"/>
      <w:color w:val="auto"/>
      <w:spacing w:val="0"/>
      <w:sz w:val="20"/>
    </w:rPr>
  </w:style>
  <w:style w:type="character" w:customStyle="1" w:styleId="146">
    <w:name w:val="个人撰写风格"/>
    <w:qFormat/>
    <w:uiPriority w:val="0"/>
    <w:rPr>
      <w:rFonts w:ascii="Arial" w:hAnsi="Arial" w:eastAsia="宋体" w:cs="Arial"/>
      <w:color w:val="auto"/>
      <w:spacing w:val="0"/>
      <w:sz w:val="20"/>
    </w:rPr>
  </w:style>
  <w:style w:type="paragraph" w:customStyle="1" w:styleId="147">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8">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9">
    <w:name w:val="列项·"/>
    <w:basedOn w:val="65"/>
    <w:qFormat/>
    <w:uiPriority w:val="0"/>
    <w:pPr>
      <w:tabs>
        <w:tab w:val="left" w:pos="840"/>
      </w:tabs>
    </w:pPr>
  </w:style>
  <w:style w:type="paragraph" w:customStyle="1" w:styleId="15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51">
    <w:name w:val="目录 21"/>
    <w:basedOn w:val="1"/>
    <w:next w:val="1"/>
    <w:semiHidden/>
    <w:qFormat/>
    <w:uiPriority w:val="0"/>
    <w:pPr>
      <w:adjustRightInd/>
      <w:spacing w:line="240" w:lineRule="auto"/>
      <w:jc w:val="left"/>
    </w:pPr>
    <w:rPr>
      <w:bCs/>
      <w:iCs/>
    </w:rPr>
  </w:style>
  <w:style w:type="paragraph" w:customStyle="1" w:styleId="152">
    <w:name w:val="目录 31"/>
    <w:basedOn w:val="1"/>
    <w:next w:val="1"/>
    <w:semiHidden/>
    <w:qFormat/>
    <w:uiPriority w:val="0"/>
    <w:pPr>
      <w:spacing w:line="240" w:lineRule="auto"/>
    </w:pPr>
    <w:rPr>
      <w:rFonts w:ascii="宋体" w:hAnsi="宋体"/>
      <w:iCs/>
    </w:rPr>
  </w:style>
  <w:style w:type="paragraph" w:customStyle="1" w:styleId="153">
    <w:name w:val="目录 41"/>
    <w:basedOn w:val="1"/>
    <w:next w:val="1"/>
    <w:semiHidden/>
    <w:qFormat/>
    <w:uiPriority w:val="0"/>
    <w:pPr>
      <w:adjustRightInd/>
      <w:spacing w:line="240" w:lineRule="auto"/>
      <w:jc w:val="left"/>
    </w:pPr>
  </w:style>
  <w:style w:type="paragraph" w:customStyle="1" w:styleId="154">
    <w:name w:val="目录 51"/>
    <w:basedOn w:val="1"/>
    <w:next w:val="1"/>
    <w:semiHidden/>
    <w:qFormat/>
    <w:uiPriority w:val="0"/>
    <w:pPr>
      <w:spacing w:line="240" w:lineRule="auto"/>
    </w:pPr>
    <w:rPr>
      <w:rFonts w:ascii="宋体" w:hAnsi="宋体"/>
    </w:rPr>
  </w:style>
  <w:style w:type="paragraph" w:customStyle="1" w:styleId="155">
    <w:name w:val="目录 61"/>
    <w:basedOn w:val="1"/>
    <w:next w:val="1"/>
    <w:semiHidden/>
    <w:qFormat/>
    <w:uiPriority w:val="0"/>
    <w:pPr>
      <w:adjustRightInd/>
      <w:spacing w:line="240" w:lineRule="auto"/>
      <w:jc w:val="left"/>
    </w:pPr>
  </w:style>
  <w:style w:type="paragraph" w:customStyle="1" w:styleId="156">
    <w:name w:val="目录 71"/>
    <w:basedOn w:val="155"/>
    <w:semiHidden/>
    <w:qFormat/>
    <w:uiPriority w:val="0"/>
    <w:pPr>
      <w:ind w:left="1260"/>
    </w:pPr>
  </w:style>
  <w:style w:type="paragraph" w:customStyle="1" w:styleId="157">
    <w:name w:val="目录 81"/>
    <w:basedOn w:val="156"/>
    <w:semiHidden/>
    <w:qFormat/>
    <w:uiPriority w:val="0"/>
    <w:pPr>
      <w:ind w:left="1470"/>
    </w:pPr>
  </w:style>
  <w:style w:type="paragraph" w:customStyle="1" w:styleId="158">
    <w:name w:val="目录 91"/>
    <w:basedOn w:val="157"/>
    <w:semiHidden/>
    <w:qFormat/>
    <w:uiPriority w:val="0"/>
    <w:pPr>
      <w:ind w:left="1680"/>
    </w:pPr>
  </w:style>
  <w:style w:type="paragraph" w:customStyle="1" w:styleId="15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60">
    <w:name w:val="其他发布部门"/>
    <w:basedOn w:val="128"/>
    <w:qFormat/>
    <w:uiPriority w:val="0"/>
    <w:pPr>
      <w:framePr w:wrap="around"/>
      <w:spacing w:line="0" w:lineRule="atLeast"/>
    </w:pPr>
    <w:rPr>
      <w:rFonts w:ascii="黑体" w:eastAsia="黑体"/>
      <w:b w:val="0"/>
    </w:rPr>
  </w:style>
  <w:style w:type="paragraph" w:customStyle="1" w:styleId="161">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62">
    <w:name w:val="三级无标题条"/>
    <w:basedOn w:val="1"/>
    <w:qFormat/>
    <w:uiPriority w:val="0"/>
    <w:pPr>
      <w:numPr>
        <w:ilvl w:val="4"/>
        <w:numId w:val="20"/>
      </w:numPr>
      <w:adjustRightInd/>
      <w:spacing w:line="240" w:lineRule="auto"/>
    </w:pPr>
    <w:rPr>
      <w:rFonts w:ascii="宋体" w:hAnsi="宋体"/>
      <w:szCs w:val="24"/>
    </w:rPr>
  </w:style>
  <w:style w:type="paragraph" w:customStyle="1" w:styleId="163">
    <w:name w:val="实施日期"/>
    <w:basedOn w:val="129"/>
    <w:qFormat/>
    <w:uiPriority w:val="0"/>
    <w:pPr>
      <w:framePr w:hSpace="0" w:wrap="around" w:xAlign="right"/>
      <w:jc w:val="right"/>
    </w:pPr>
  </w:style>
  <w:style w:type="paragraph" w:customStyle="1" w:styleId="164">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6">
    <w:name w:val="无标题条"/>
    <w:next w:val="65"/>
    <w:qFormat/>
    <w:uiPriority w:val="0"/>
    <w:pPr>
      <w:jc w:val="both"/>
    </w:pPr>
    <w:rPr>
      <w:rFonts w:ascii="宋体" w:hAnsi="宋体" w:eastAsia="宋体" w:cs="Times New Roman"/>
      <w:sz w:val="21"/>
      <w:lang w:val="en-US" w:eastAsia="zh-CN" w:bidi="ar-SA"/>
    </w:rPr>
  </w:style>
  <w:style w:type="paragraph" w:customStyle="1" w:styleId="167">
    <w:name w:val="五级无标题条"/>
    <w:basedOn w:val="1"/>
    <w:qFormat/>
    <w:uiPriority w:val="0"/>
    <w:pPr>
      <w:numPr>
        <w:ilvl w:val="6"/>
        <w:numId w:val="20"/>
      </w:numPr>
      <w:adjustRightInd/>
    </w:pPr>
    <w:rPr>
      <w:szCs w:val="24"/>
    </w:rPr>
  </w:style>
  <w:style w:type="paragraph" w:customStyle="1" w:styleId="168">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9">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70">
    <w:name w:val="注×:后续"/>
    <w:basedOn w:val="169"/>
    <w:qFormat/>
    <w:uiPriority w:val="0"/>
    <w:pPr>
      <w:ind w:left="1406" w:leftChars="0" w:hanging="499" w:firstLineChars="0"/>
    </w:pPr>
  </w:style>
  <w:style w:type="paragraph" w:customStyle="1" w:styleId="171">
    <w:name w:val="标准文件_一级无标题"/>
    <w:basedOn w:val="114"/>
    <w:qFormat/>
    <w:uiPriority w:val="0"/>
    <w:pPr>
      <w:spacing w:before="0" w:beforeLines="0" w:after="0" w:afterLines="0"/>
      <w:outlineLvl w:val="9"/>
    </w:pPr>
    <w:rPr>
      <w:rFonts w:ascii="宋体" w:eastAsia="宋体"/>
    </w:rPr>
  </w:style>
  <w:style w:type="paragraph" w:customStyle="1" w:styleId="172">
    <w:name w:val="标准文件_五级无标题"/>
    <w:basedOn w:val="112"/>
    <w:qFormat/>
    <w:uiPriority w:val="0"/>
    <w:pPr>
      <w:spacing w:before="0" w:beforeLines="0" w:after="0" w:afterLines="0"/>
      <w:outlineLvl w:val="9"/>
    </w:pPr>
    <w:rPr>
      <w:rFonts w:ascii="宋体" w:eastAsia="宋体"/>
    </w:rPr>
  </w:style>
  <w:style w:type="paragraph" w:customStyle="1" w:styleId="173">
    <w:name w:val="标准文件_三级无标题"/>
    <w:basedOn w:val="103"/>
    <w:qFormat/>
    <w:uiPriority w:val="0"/>
    <w:pPr>
      <w:spacing w:before="0" w:beforeLines="0" w:after="0" w:afterLines="0"/>
      <w:outlineLvl w:val="9"/>
    </w:pPr>
    <w:rPr>
      <w:rFonts w:ascii="宋体" w:eastAsia="宋体"/>
    </w:rPr>
  </w:style>
  <w:style w:type="paragraph" w:customStyle="1" w:styleId="174">
    <w:name w:val="标准文件_二级无标题"/>
    <w:basedOn w:val="74"/>
    <w:qFormat/>
    <w:uiPriority w:val="0"/>
    <w:pPr>
      <w:spacing w:before="0" w:beforeLines="0" w:after="0" w:afterLines="0"/>
      <w:outlineLvl w:val="9"/>
    </w:pPr>
    <w:rPr>
      <w:rFonts w:ascii="宋体" w:eastAsia="宋体"/>
    </w:rPr>
  </w:style>
  <w:style w:type="paragraph" w:customStyle="1" w:styleId="175">
    <w:name w:val="标准_四级无标题"/>
    <w:basedOn w:val="107"/>
    <w:next w:val="65"/>
    <w:qFormat/>
    <w:uiPriority w:val="0"/>
    <w:rPr>
      <w:rFonts w:eastAsia="宋体"/>
    </w:rPr>
  </w:style>
  <w:style w:type="paragraph" w:customStyle="1" w:styleId="176">
    <w:name w:val="标准文件_四级无标题"/>
    <w:basedOn w:val="107"/>
    <w:qFormat/>
    <w:uiPriority w:val="0"/>
    <w:pPr>
      <w:spacing w:before="0" w:beforeLines="0" w:after="0" w:afterLines="0"/>
      <w:outlineLvl w:val="9"/>
    </w:pPr>
    <w:rPr>
      <w:rFonts w:ascii="宋体" w:hAnsi="黑体" w:eastAsia="宋体"/>
      <w:szCs w:val="52"/>
    </w:rPr>
  </w:style>
  <w:style w:type="paragraph" w:customStyle="1" w:styleId="177">
    <w:name w:val="标准文件_大写罗马数字编号列项"/>
    <w:basedOn w:val="65"/>
    <w:qFormat/>
    <w:uiPriority w:val="0"/>
    <w:pPr>
      <w:numPr>
        <w:ilvl w:val="0"/>
        <w:numId w:val="23"/>
      </w:numPr>
      <w:ind w:firstLine="0" w:firstLineChars="0"/>
    </w:pPr>
    <w:rPr>
      <w:rFonts w:ascii="Times New Roman" w:cs="Arial"/>
      <w:szCs w:val="28"/>
    </w:rPr>
  </w:style>
  <w:style w:type="paragraph" w:customStyle="1" w:styleId="178">
    <w:name w:val="标准文件_小写罗马数字编号列项"/>
    <w:basedOn w:val="65"/>
    <w:qFormat/>
    <w:uiPriority w:val="0"/>
    <w:pPr>
      <w:numPr>
        <w:ilvl w:val="0"/>
        <w:numId w:val="24"/>
      </w:numPr>
      <w:ind w:firstLine="0" w:firstLineChars="0"/>
    </w:pPr>
    <w:rPr>
      <w:rFonts w:cs="Arial"/>
      <w:szCs w:val="28"/>
    </w:rPr>
  </w:style>
  <w:style w:type="paragraph" w:customStyle="1" w:styleId="179">
    <w:name w:val="标准文件_附录标题"/>
    <w:basedOn w:val="85"/>
    <w:qFormat/>
    <w:uiPriority w:val="0"/>
    <w:pPr>
      <w:numPr>
        <w:numId w:val="0"/>
      </w:numPr>
      <w:spacing w:after="280"/>
      <w:outlineLvl w:val="9"/>
    </w:pPr>
  </w:style>
  <w:style w:type="paragraph" w:customStyle="1" w:styleId="180">
    <w:name w:val="标准文件_二级项"/>
    <w:qFormat/>
    <w:uiPriority w:val="0"/>
    <w:rPr>
      <w:rFonts w:ascii="宋体" w:hAnsi="Times New Roman" w:eastAsia="宋体" w:cs="Times New Roman"/>
      <w:sz w:val="21"/>
      <w:lang w:val="en-US" w:eastAsia="zh-CN" w:bidi="ar-SA"/>
    </w:rPr>
  </w:style>
  <w:style w:type="paragraph" w:customStyle="1" w:styleId="181">
    <w:name w:val="标准文件_三级项"/>
    <w:basedOn w:val="1"/>
    <w:qFormat/>
    <w:uiPriority w:val="0"/>
    <w:pPr>
      <w:numPr>
        <w:ilvl w:val="2"/>
        <w:numId w:val="21"/>
      </w:numPr>
      <w:spacing w:line="536870612" w:lineRule="auto"/>
    </w:pPr>
    <w:rPr>
      <w:rFonts w:ascii="Times New Roman" w:hAnsi="Times New Roman"/>
    </w:rPr>
  </w:style>
  <w:style w:type="paragraph" w:customStyle="1" w:styleId="182">
    <w:name w:val="图表脚注说明"/>
    <w:basedOn w:val="1"/>
    <w:next w:val="65"/>
    <w:qFormat/>
    <w:uiPriority w:val="0"/>
    <w:pPr>
      <w:numPr>
        <w:ilvl w:val="0"/>
        <w:numId w:val="25"/>
      </w:numPr>
      <w:adjustRightInd/>
      <w:spacing w:line="240" w:lineRule="auto"/>
    </w:pPr>
    <w:rPr>
      <w:rFonts w:ascii="宋体" w:hAnsi="Times New Roman"/>
      <w:sz w:val="18"/>
      <w:szCs w:val="18"/>
    </w:rPr>
  </w:style>
  <w:style w:type="paragraph" w:customStyle="1" w:styleId="183">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4">
    <w:name w:val="标准文件_索引字母"/>
    <w:next w:val="65"/>
    <w:qFormat/>
    <w:uiPriority w:val="0"/>
    <w:pPr>
      <w:jc w:val="center"/>
    </w:pPr>
    <w:rPr>
      <w:rFonts w:ascii="宋体" w:hAnsi="宋体" w:eastAsia="Times New Roman" w:cs="Times New Roman"/>
      <w:b/>
      <w:kern w:val="2"/>
      <w:sz w:val="21"/>
      <w:lang w:val="en-US" w:eastAsia="zh-CN" w:bidi="ar-SA"/>
    </w:rPr>
  </w:style>
  <w:style w:type="paragraph" w:customStyle="1" w:styleId="185">
    <w:name w:val="标准文件_附录前"/>
    <w:next w:val="65"/>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6">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7">
    <w:name w:val="标准文件_表格"/>
    <w:basedOn w:val="65"/>
    <w:qFormat/>
    <w:uiPriority w:val="0"/>
    <w:pPr>
      <w:ind w:firstLine="0" w:firstLineChars="0"/>
      <w:jc w:val="center"/>
    </w:pPr>
    <w:rPr>
      <w:sz w:val="18"/>
    </w:rPr>
  </w:style>
  <w:style w:type="paragraph" w:customStyle="1" w:styleId="188">
    <w:name w:val="标准文件_注："/>
    <w:next w:val="65"/>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9">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90">
    <w:name w:val="标准文件_示例："/>
    <w:next w:val="191"/>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91">
    <w:name w:val="标准文件_示例内容"/>
    <w:basedOn w:val="65"/>
    <w:qFormat/>
    <w:uiPriority w:val="0"/>
    <w:pPr>
      <w:ind w:firstLine="420"/>
    </w:pPr>
    <w:rPr>
      <w:sz w:val="18"/>
    </w:rPr>
  </w:style>
  <w:style w:type="paragraph" w:customStyle="1" w:styleId="192">
    <w:name w:val="标准文件_示例×："/>
    <w:basedOn w:val="1"/>
    <w:next w:val="191"/>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93">
    <w:name w:val="标准文件_段 Char"/>
    <w:link w:val="65"/>
    <w:qFormat/>
    <w:uiPriority w:val="0"/>
    <w:rPr>
      <w:rFonts w:ascii="宋体" w:hAnsi="Times New Roman"/>
      <w:sz w:val="21"/>
    </w:rPr>
  </w:style>
  <w:style w:type="paragraph" w:customStyle="1" w:styleId="194">
    <w:name w:val="标准文件_表格续"/>
    <w:basedOn w:val="65"/>
    <w:next w:val="65"/>
    <w:qFormat/>
    <w:uiPriority w:val="0"/>
    <w:pPr>
      <w:jc w:val="center"/>
    </w:pPr>
    <w:rPr>
      <w:rFonts w:ascii="黑体" w:hAnsi="黑体" w:eastAsia="黑体"/>
    </w:rPr>
  </w:style>
  <w:style w:type="character" w:styleId="195">
    <w:name w:val="Placeholder Text"/>
    <w:basedOn w:val="28"/>
    <w:semiHidden/>
    <w:qFormat/>
    <w:uiPriority w:val="99"/>
    <w:rPr>
      <w:color w:val="808080"/>
    </w:rPr>
  </w:style>
  <w:style w:type="paragraph" w:customStyle="1" w:styleId="196">
    <w:name w:val="标准文件_二级项2"/>
    <w:basedOn w:val="65"/>
    <w:qFormat/>
    <w:uiPriority w:val="0"/>
    <w:pPr>
      <w:numPr>
        <w:ilvl w:val="1"/>
        <w:numId w:val="21"/>
      </w:numPr>
      <w:ind w:firstLine="0" w:firstLineChars="0"/>
    </w:pPr>
  </w:style>
  <w:style w:type="paragraph" w:customStyle="1" w:styleId="197">
    <w:name w:val="标准文件_三级项2"/>
    <w:basedOn w:val="65"/>
    <w:qFormat/>
    <w:uiPriority w:val="0"/>
    <w:pPr>
      <w:numPr>
        <w:ilvl w:val="0"/>
        <w:numId w:val="30"/>
      </w:numPr>
      <w:spacing w:line="300" w:lineRule="exact"/>
      <w:ind w:firstLineChars="0"/>
    </w:pPr>
    <w:rPr>
      <w:rFonts w:ascii="Times New Roman"/>
    </w:rPr>
  </w:style>
  <w:style w:type="paragraph" w:customStyle="1" w:styleId="198">
    <w:name w:val="标准文件_一级项2"/>
    <w:basedOn w:val="65"/>
    <w:qFormat/>
    <w:uiPriority w:val="0"/>
    <w:pPr>
      <w:numPr>
        <w:ilvl w:val="0"/>
        <w:numId w:val="31"/>
      </w:numPr>
      <w:spacing w:line="300" w:lineRule="exact"/>
      <w:ind w:firstLineChars="0"/>
    </w:pPr>
    <w:rPr>
      <w:rFonts w:ascii="Times New Roman"/>
    </w:rPr>
  </w:style>
  <w:style w:type="paragraph" w:customStyle="1" w:styleId="199">
    <w:name w:val="标准文件_提示"/>
    <w:basedOn w:val="65"/>
    <w:next w:val="65"/>
    <w:qFormat/>
    <w:uiPriority w:val="0"/>
    <w:pPr>
      <w:ind w:firstLine="420"/>
    </w:pPr>
    <w:rPr>
      <w:rFonts w:ascii="黑体" w:eastAsia="黑体"/>
    </w:rPr>
  </w:style>
  <w:style w:type="character" w:customStyle="1" w:styleId="200">
    <w:name w:val="标准文件_来源"/>
    <w:basedOn w:val="28"/>
    <w:qFormat/>
    <w:uiPriority w:val="1"/>
    <w:rPr>
      <w:rFonts w:eastAsia="宋体"/>
      <w:sz w:val="21"/>
    </w:rPr>
  </w:style>
  <w:style w:type="paragraph" w:customStyle="1" w:styleId="201">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02">
    <w:name w:val="其他发布日期"/>
    <w:basedOn w:val="129"/>
    <w:qFormat/>
    <w:uiPriority w:val="0"/>
    <w:pPr>
      <w:framePr w:w="3997" w:h="471" w:hRule="exact" w:hSpace="0" w:vSpace="181" w:wrap="around" w:vAnchor="page" w:hAnchor="page" w:x="1419" w:y="14097"/>
    </w:pPr>
  </w:style>
  <w:style w:type="paragraph" w:customStyle="1" w:styleId="203">
    <w:name w:val="其他实施日期"/>
    <w:basedOn w:val="163"/>
    <w:qFormat/>
    <w:uiPriority w:val="0"/>
    <w:pPr>
      <w:framePr w:w="3997" w:h="471" w:hRule="exact" w:vSpace="181" w:wrap="around" w:vAnchor="page" w:hAnchor="page" w:x="7089" w:y="14097"/>
    </w:pPr>
  </w:style>
  <w:style w:type="paragraph" w:customStyle="1" w:styleId="204">
    <w:name w:val="标准文件_文件编号"/>
    <w:basedOn w:val="65"/>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5">
    <w:name w:val="标准文件_替换文件编号"/>
    <w:basedOn w:val="204"/>
    <w:qFormat/>
    <w:uiPriority w:val="0"/>
    <w:pPr>
      <w:spacing w:before="57"/>
    </w:pPr>
    <w:rPr>
      <w:sz w:val="21"/>
    </w:rPr>
  </w:style>
  <w:style w:type="paragraph" w:customStyle="1" w:styleId="206">
    <w:name w:val="标准文件_文件名称"/>
    <w:basedOn w:val="65"/>
    <w:next w:val="65"/>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7">
    <w:name w:val="标准文件_附录图标号"/>
    <w:basedOn w:val="65"/>
    <w:next w:val="65"/>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8">
    <w:name w:val="标准文件_附录表标号"/>
    <w:basedOn w:val="65"/>
    <w:next w:val="65"/>
    <w:qFormat/>
    <w:uiPriority w:val="0"/>
    <w:pPr>
      <w:numPr>
        <w:ilvl w:val="0"/>
        <w:numId w:val="5"/>
      </w:numPr>
      <w:spacing w:line="14" w:lineRule="exact"/>
      <w:ind w:firstLine="0" w:firstLineChars="0"/>
      <w:jc w:val="center"/>
    </w:pPr>
    <w:rPr>
      <w:rFonts w:eastAsia="黑体"/>
      <w:vanish/>
      <w:sz w:val="2"/>
    </w:rPr>
  </w:style>
  <w:style w:type="paragraph" w:customStyle="1" w:styleId="209">
    <w:name w:val="标准文件_引言一级条标题"/>
    <w:basedOn w:val="65"/>
    <w:next w:val="65"/>
    <w:qFormat/>
    <w:uiPriority w:val="0"/>
    <w:pPr>
      <w:numPr>
        <w:ilvl w:val="1"/>
        <w:numId w:val="8"/>
      </w:numPr>
      <w:spacing w:before="50" w:beforeLines="50" w:after="50" w:afterLines="50"/>
      <w:ind w:firstLineChars="0"/>
    </w:pPr>
    <w:rPr>
      <w:rFonts w:ascii="黑体" w:eastAsia="黑体"/>
    </w:rPr>
  </w:style>
  <w:style w:type="paragraph" w:customStyle="1" w:styleId="210">
    <w:name w:val="标准文件_引言二级条标题"/>
    <w:basedOn w:val="65"/>
    <w:next w:val="65"/>
    <w:qFormat/>
    <w:uiPriority w:val="0"/>
    <w:pPr>
      <w:numPr>
        <w:ilvl w:val="2"/>
        <w:numId w:val="8"/>
      </w:numPr>
      <w:spacing w:before="50" w:beforeLines="50" w:after="50" w:afterLines="50"/>
      <w:ind w:firstLineChars="0"/>
    </w:pPr>
    <w:rPr>
      <w:rFonts w:ascii="黑体" w:eastAsia="黑体"/>
    </w:rPr>
  </w:style>
  <w:style w:type="paragraph" w:customStyle="1" w:styleId="211">
    <w:name w:val="标准文件_引言三级条标题"/>
    <w:basedOn w:val="65"/>
    <w:next w:val="65"/>
    <w:qFormat/>
    <w:uiPriority w:val="0"/>
    <w:pPr>
      <w:numPr>
        <w:ilvl w:val="3"/>
        <w:numId w:val="8"/>
      </w:numPr>
      <w:spacing w:before="50" w:beforeLines="50" w:after="50" w:afterLines="50"/>
      <w:ind w:firstLineChars="0"/>
    </w:pPr>
    <w:rPr>
      <w:rFonts w:ascii="黑体" w:eastAsia="黑体"/>
    </w:rPr>
  </w:style>
  <w:style w:type="paragraph" w:customStyle="1" w:styleId="212">
    <w:name w:val="标准文件_引言四级条标题"/>
    <w:basedOn w:val="65"/>
    <w:next w:val="65"/>
    <w:qFormat/>
    <w:uiPriority w:val="0"/>
    <w:pPr>
      <w:numPr>
        <w:ilvl w:val="4"/>
        <w:numId w:val="8"/>
      </w:numPr>
      <w:spacing w:before="50" w:beforeLines="50" w:after="50" w:afterLines="50"/>
      <w:ind w:firstLineChars="0"/>
    </w:pPr>
    <w:rPr>
      <w:rFonts w:ascii="黑体" w:eastAsia="黑体"/>
    </w:rPr>
  </w:style>
  <w:style w:type="paragraph" w:customStyle="1" w:styleId="213">
    <w:name w:val="标准文件_引言五级条标题"/>
    <w:basedOn w:val="65"/>
    <w:next w:val="65"/>
    <w:qFormat/>
    <w:uiPriority w:val="0"/>
    <w:pPr>
      <w:numPr>
        <w:ilvl w:val="5"/>
        <w:numId w:val="8"/>
      </w:numPr>
      <w:spacing w:before="50" w:beforeLines="50" w:after="50" w:afterLines="50"/>
      <w:ind w:firstLineChars="0"/>
    </w:pPr>
    <w:rPr>
      <w:rFonts w:ascii="黑体" w:eastAsia="黑体"/>
    </w:rPr>
  </w:style>
  <w:style w:type="paragraph" w:customStyle="1" w:styleId="214">
    <w:name w:val="标准文件_注后"/>
    <w:basedOn w:val="65"/>
    <w:qFormat/>
    <w:uiPriority w:val="0"/>
    <w:pPr>
      <w:ind w:left="811" w:firstLine="0" w:firstLineChars="0"/>
    </w:pPr>
    <w:rPr>
      <w:sz w:val="18"/>
    </w:rPr>
  </w:style>
  <w:style w:type="paragraph" w:customStyle="1" w:styleId="215">
    <w:name w:val="标准文件_注X后"/>
    <w:basedOn w:val="65"/>
    <w:qFormat/>
    <w:uiPriority w:val="0"/>
    <w:pPr>
      <w:ind w:left="811" w:firstLine="0" w:firstLineChars="0"/>
    </w:pPr>
    <w:rPr>
      <w:sz w:val="18"/>
    </w:rPr>
  </w:style>
  <w:style w:type="paragraph" w:customStyle="1" w:styleId="216">
    <w:name w:val="标准文件_示例后"/>
    <w:basedOn w:val="65"/>
    <w:qFormat/>
    <w:uiPriority w:val="0"/>
    <w:pPr>
      <w:ind w:left="964" w:firstLine="0" w:firstLineChars="0"/>
    </w:pPr>
    <w:rPr>
      <w:sz w:val="18"/>
    </w:rPr>
  </w:style>
  <w:style w:type="paragraph" w:customStyle="1" w:styleId="217">
    <w:name w:val="标准文件_示例X后"/>
    <w:basedOn w:val="65"/>
    <w:link w:val="218"/>
    <w:qFormat/>
    <w:uiPriority w:val="0"/>
    <w:pPr>
      <w:ind w:left="1049" w:firstLine="0" w:firstLineChars="0"/>
    </w:pPr>
    <w:rPr>
      <w:sz w:val="18"/>
    </w:rPr>
  </w:style>
  <w:style w:type="character" w:customStyle="1" w:styleId="218">
    <w:name w:val="标准文件_示例X后 字符"/>
    <w:basedOn w:val="193"/>
    <w:link w:val="217"/>
    <w:qFormat/>
    <w:uiPriority w:val="0"/>
    <w:rPr>
      <w:rFonts w:ascii="宋体" w:hAnsi="Times New Roman"/>
      <w:sz w:val="18"/>
    </w:rPr>
  </w:style>
  <w:style w:type="paragraph" w:customStyle="1" w:styleId="219">
    <w:name w:val="标准文件_索引项"/>
    <w:basedOn w:val="65"/>
    <w:next w:val="65"/>
    <w:qFormat/>
    <w:uiPriority w:val="0"/>
    <w:pPr>
      <w:tabs>
        <w:tab w:val="right" w:leader="dot" w:pos="9356"/>
      </w:tabs>
      <w:ind w:left="210" w:hanging="210" w:firstLineChars="0"/>
      <w:jc w:val="left"/>
    </w:pPr>
  </w:style>
  <w:style w:type="paragraph" w:customStyle="1" w:styleId="220">
    <w:name w:val="标准文件_附录一级无标题"/>
    <w:basedOn w:val="87"/>
    <w:qFormat/>
    <w:uiPriority w:val="0"/>
    <w:pPr>
      <w:spacing w:before="0" w:beforeLines="0" w:after="0" w:afterLines="0" w:line="276" w:lineRule="auto"/>
      <w:outlineLvl w:val="9"/>
    </w:pPr>
    <w:rPr>
      <w:rFonts w:ascii="宋体" w:eastAsia="宋体"/>
    </w:rPr>
  </w:style>
  <w:style w:type="paragraph" w:customStyle="1" w:styleId="221">
    <w:name w:val="标准文件_附录二级无标题"/>
    <w:basedOn w:val="88"/>
    <w:qFormat/>
    <w:uiPriority w:val="0"/>
    <w:pPr>
      <w:spacing w:before="0" w:beforeLines="0" w:after="0" w:afterLines="0" w:line="276" w:lineRule="auto"/>
      <w:outlineLvl w:val="9"/>
    </w:pPr>
    <w:rPr>
      <w:rFonts w:ascii="宋体" w:eastAsia="宋体"/>
    </w:rPr>
  </w:style>
  <w:style w:type="paragraph" w:customStyle="1" w:styleId="222">
    <w:name w:val="标准文件_附录三级无标题"/>
    <w:basedOn w:val="90"/>
    <w:qFormat/>
    <w:uiPriority w:val="0"/>
    <w:pPr>
      <w:spacing w:before="0" w:beforeLines="0" w:after="0" w:afterLines="0" w:line="276" w:lineRule="auto"/>
      <w:outlineLvl w:val="9"/>
    </w:pPr>
    <w:rPr>
      <w:rFonts w:ascii="宋体" w:eastAsia="宋体"/>
    </w:rPr>
  </w:style>
  <w:style w:type="paragraph" w:customStyle="1" w:styleId="223">
    <w:name w:val="标准文件_附录四级无标题"/>
    <w:basedOn w:val="91"/>
    <w:qFormat/>
    <w:uiPriority w:val="0"/>
    <w:pPr>
      <w:spacing w:before="0" w:beforeLines="0" w:after="0" w:afterLines="0" w:line="276" w:lineRule="auto"/>
      <w:outlineLvl w:val="9"/>
    </w:pPr>
    <w:rPr>
      <w:rFonts w:ascii="宋体" w:eastAsia="宋体"/>
    </w:rPr>
  </w:style>
  <w:style w:type="paragraph" w:customStyle="1" w:styleId="224">
    <w:name w:val="标准文件_附录五级无标题"/>
    <w:basedOn w:val="93"/>
    <w:qFormat/>
    <w:uiPriority w:val="0"/>
    <w:pPr>
      <w:spacing w:before="0" w:beforeLines="0" w:after="0" w:afterLines="0" w:line="276" w:lineRule="auto"/>
      <w:outlineLvl w:val="9"/>
    </w:pPr>
    <w:rPr>
      <w:rFonts w:ascii="宋体" w:eastAsia="宋体"/>
    </w:rPr>
  </w:style>
  <w:style w:type="paragraph" w:customStyle="1" w:styleId="225">
    <w:name w:val="标准文件_引言一级无标题"/>
    <w:basedOn w:val="209"/>
    <w:next w:val="65"/>
    <w:qFormat/>
    <w:uiPriority w:val="0"/>
    <w:pPr>
      <w:spacing w:before="0" w:beforeLines="0" w:after="0" w:afterLines="0" w:line="276" w:lineRule="auto"/>
    </w:pPr>
    <w:rPr>
      <w:rFonts w:ascii="宋体" w:eastAsia="宋体"/>
    </w:rPr>
  </w:style>
  <w:style w:type="paragraph" w:customStyle="1" w:styleId="226">
    <w:name w:val="标准文件_引言二级无标题"/>
    <w:basedOn w:val="210"/>
    <w:next w:val="65"/>
    <w:qFormat/>
    <w:uiPriority w:val="0"/>
    <w:pPr>
      <w:spacing w:before="0" w:beforeLines="0" w:after="0" w:afterLines="0" w:line="276" w:lineRule="auto"/>
    </w:pPr>
    <w:rPr>
      <w:rFonts w:ascii="宋体" w:eastAsia="宋体"/>
    </w:rPr>
  </w:style>
  <w:style w:type="paragraph" w:customStyle="1" w:styleId="227">
    <w:name w:val="标准文件_引言三级无标题"/>
    <w:basedOn w:val="211"/>
    <w:qFormat/>
    <w:uiPriority w:val="0"/>
    <w:pPr>
      <w:spacing w:before="0" w:beforeLines="0" w:after="0" w:afterLines="0" w:line="276" w:lineRule="auto"/>
    </w:pPr>
    <w:rPr>
      <w:rFonts w:ascii="宋体" w:eastAsia="宋体"/>
    </w:rPr>
  </w:style>
  <w:style w:type="paragraph" w:customStyle="1" w:styleId="228">
    <w:name w:val="标准文件_引言四级无标题"/>
    <w:basedOn w:val="212"/>
    <w:next w:val="65"/>
    <w:qFormat/>
    <w:uiPriority w:val="0"/>
    <w:pPr>
      <w:spacing w:before="0" w:beforeLines="0" w:after="0" w:afterLines="0" w:line="276" w:lineRule="auto"/>
    </w:pPr>
    <w:rPr>
      <w:rFonts w:ascii="宋体" w:eastAsia="宋体"/>
    </w:rPr>
  </w:style>
  <w:style w:type="paragraph" w:customStyle="1" w:styleId="229">
    <w:name w:val="标准文件_引言五级无标题"/>
    <w:basedOn w:val="213"/>
    <w:next w:val="65"/>
    <w:qFormat/>
    <w:uiPriority w:val="0"/>
    <w:pPr>
      <w:spacing w:before="0" w:beforeLines="0" w:after="0" w:afterLines="0" w:line="276" w:lineRule="auto"/>
    </w:pPr>
    <w:rPr>
      <w:rFonts w:ascii="宋体" w:eastAsia="宋体"/>
    </w:rPr>
  </w:style>
  <w:style w:type="paragraph" w:customStyle="1" w:styleId="230">
    <w:name w:val="标准文件_索引标题"/>
    <w:basedOn w:val="72"/>
    <w:next w:val="65"/>
    <w:qFormat/>
    <w:uiPriority w:val="0"/>
    <w:rPr>
      <w:rFonts w:hAnsi="黑体"/>
    </w:rPr>
  </w:style>
  <w:style w:type="paragraph" w:customStyle="1" w:styleId="231">
    <w:name w:val="标准文件_脚注内容"/>
    <w:basedOn w:val="65"/>
    <w:qFormat/>
    <w:uiPriority w:val="0"/>
    <w:pPr>
      <w:ind w:left="400" w:leftChars="200" w:hanging="200" w:hangingChars="200"/>
    </w:pPr>
    <w:rPr>
      <w:sz w:val="15"/>
    </w:rPr>
  </w:style>
  <w:style w:type="paragraph" w:customStyle="1" w:styleId="232">
    <w:name w:val="标准文件_术语条一"/>
    <w:basedOn w:val="171"/>
    <w:next w:val="65"/>
    <w:qFormat/>
    <w:uiPriority w:val="0"/>
  </w:style>
  <w:style w:type="paragraph" w:customStyle="1" w:styleId="233">
    <w:name w:val="标准文件_术语条二"/>
    <w:basedOn w:val="174"/>
    <w:next w:val="65"/>
    <w:qFormat/>
    <w:uiPriority w:val="0"/>
  </w:style>
  <w:style w:type="paragraph" w:customStyle="1" w:styleId="234">
    <w:name w:val="标准文件_术语条三"/>
    <w:basedOn w:val="173"/>
    <w:next w:val="65"/>
    <w:qFormat/>
    <w:uiPriority w:val="0"/>
  </w:style>
  <w:style w:type="paragraph" w:customStyle="1" w:styleId="235">
    <w:name w:val="标准文件_术语条四"/>
    <w:basedOn w:val="176"/>
    <w:next w:val="65"/>
    <w:qFormat/>
    <w:uiPriority w:val="0"/>
  </w:style>
  <w:style w:type="paragraph" w:customStyle="1" w:styleId="236">
    <w:name w:val="标准文件_术语条五"/>
    <w:basedOn w:val="172"/>
    <w:next w:val="65"/>
    <w:qFormat/>
    <w:uiPriority w:val="0"/>
  </w:style>
  <w:style w:type="paragraph" w:customStyle="1" w:styleId="23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8">
    <w:name w:val="发布"/>
    <w:basedOn w:val="28"/>
    <w:qFormat/>
    <w:uiPriority w:val="0"/>
    <w:rPr>
      <w:rFonts w:ascii="黑体" w:eastAsia="黑体"/>
      <w:spacing w:val="85"/>
      <w:w w:val="100"/>
      <w:position w:val="3"/>
      <w:sz w:val="28"/>
      <w:szCs w:val="28"/>
    </w:rPr>
  </w:style>
  <w:style w:type="paragraph" w:customStyle="1" w:styleId="239">
    <w:name w:val="p0"/>
    <w:basedOn w:val="1"/>
    <w:qFormat/>
    <w:uiPriority w:val="0"/>
    <w:pPr>
      <w:widowControl/>
    </w:pPr>
    <w:rPr>
      <w:kern w:val="0"/>
    </w:rPr>
  </w:style>
  <w:style w:type="paragraph" w:styleId="240">
    <w:name w:val="List Paragraph"/>
    <w:basedOn w:val="1"/>
    <w:qFormat/>
    <w:uiPriority w:val="1"/>
    <w:pPr>
      <w:ind w:left="949" w:hanging="736"/>
    </w:pPr>
    <w:rPr>
      <w:rFonts w:ascii="黑体" w:hAnsi="黑体" w:eastAsia="黑体" w:cs="黑体"/>
      <w:lang w:val="en-US" w:eastAsia="en-US" w:bidi="en-US"/>
    </w:rPr>
  </w:style>
  <w:style w:type="paragraph" w:customStyle="1" w:styleId="241">
    <w:name w:val="章标题"/>
    <w:next w:val="242"/>
    <w:qFormat/>
    <w:uiPriority w:val="0"/>
    <w:pPr>
      <w:numPr>
        <w:ilvl w:val="1"/>
        <w:numId w:val="2"/>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43">
    <w:name w:val="fontstyle01"/>
    <w:qFormat/>
    <w:uiPriority w:val="0"/>
    <w:rPr>
      <w:rFonts w:hint="eastAsia" w:ascii="宋体" w:hAnsi="宋体" w:eastAsia="宋体"/>
      <w:color w:val="000000"/>
      <w:sz w:val="22"/>
      <w:szCs w:val="22"/>
    </w:rPr>
  </w:style>
  <w:style w:type="paragraph" w:customStyle="1" w:styleId="244">
    <w:name w:val="终结线"/>
    <w:basedOn w:val="1"/>
    <w:qFormat/>
    <w:uiPriority w:val="0"/>
    <w:pPr>
      <w:framePr w:hSpace="181" w:vSpace="181" w:wrap="around" w:vAnchor="text" w:hAnchor="margin" w:xAlign="center" w:y="285"/>
    </w:pPr>
  </w:style>
  <w:style w:type="paragraph" w:customStyle="1" w:styleId="24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glossaryDocument" Target="glossary/document.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6415A1570D44AA3B3032E7DC044D929"/>
        <w:style w:val=""/>
        <w:category>
          <w:name w:val="常规"/>
          <w:gallery w:val="placeholder"/>
        </w:category>
        <w:types>
          <w:type w:val="bbPlcHdr"/>
        </w:types>
        <w:behaviors>
          <w:behavior w:val="content"/>
        </w:behaviors>
        <w:description w:val=""/>
        <w:guid w:val="{9CE466A2-B53C-4BC2-B217-27E3BABE2CDF}"/>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9C"/>
    <w:rsid w:val="00770123"/>
    <w:rsid w:val="00803CB3"/>
    <w:rsid w:val="008D2623"/>
    <w:rsid w:val="00C70EEC"/>
    <w:rsid w:val="00EA2C43"/>
    <w:rsid w:val="00F2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415A1570D44AA3B3032E7DC044D92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9B221FA7AD546A9BFD4F38A37BA8D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B0EFE23CC7C417283DA661F4CF6739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5CB4C-0150-4BA1-AF80-6F144970C464}">
  <ds:schemaRefs/>
</ds:datastoreItem>
</file>

<file path=docProps/app.xml><?xml version="1.0" encoding="utf-8"?>
<Properties xmlns="http://schemas.openxmlformats.org/officeDocument/2006/extended-properties" xmlns:vt="http://schemas.openxmlformats.org/officeDocument/2006/docPropsVTypes">
  <Template>Normal.dotm</Template>
  <Company>PCMI</Company>
  <Pages>7</Pages>
  <Words>471</Words>
  <Characters>2687</Characters>
  <Lines>22</Lines>
  <Paragraphs>6</Paragraphs>
  <TotalTime>1</TotalTime>
  <ScaleCrop>false</ScaleCrop>
  <LinksUpToDate>false</LinksUpToDate>
  <CharactersWithSpaces>3152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2022-05-30T00:42:00Z</dcterms:created>
  <dc:creator>微软用户</dc:creator>
  <dc:description>&lt;config cover="true" show_menu="true" version="1.0.0" doctype="SDKXY"&gt;_x000d_
&lt;/config&gt;</dc:description>
  <cp:lastModifiedBy>子乔</cp:lastModifiedBy>
  <cp:lastPrinted>2022-08-01T08:34:00Z</cp:lastPrinted>
  <dcterms:modified xsi:type="dcterms:W3CDTF">2023-06-29T09:02:11Z</dcterms:modified>
  <dc:title>地方标准</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2052-11.8.2.10229</vt:lpwstr>
  </property>
  <property fmtid="{D5CDD505-2E9C-101B-9397-08002B2CF9AE}" pid="15" name="ICV">
    <vt:lpwstr>2DDF260BD578498788007BFCED196128</vt:lpwstr>
  </property>
</Properties>
</file>